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30" w:rsidRDefault="00A93030" w:rsidP="00A93030">
      <w:pPr>
        <w:spacing w:line="578" w:lineRule="exact"/>
        <w:rPr>
          <w:rFonts w:hAnsi="宋体"/>
          <w:b/>
          <w:bCs/>
          <w:szCs w:val="32"/>
        </w:rPr>
      </w:pPr>
    </w:p>
    <w:p w:rsidR="00A93030" w:rsidRDefault="00A93030" w:rsidP="00A93030">
      <w:pPr>
        <w:jc w:val="center"/>
        <w:rPr>
          <w:rFonts w:ascii="黑体" w:eastAsia="黑体"/>
          <w:szCs w:val="32"/>
        </w:rPr>
      </w:pPr>
    </w:p>
    <w:p w:rsidR="00A93030" w:rsidRDefault="00A93030" w:rsidP="00F619EF">
      <w:pPr>
        <w:rPr>
          <w:rFonts w:ascii="宋体" w:eastAsia="宋体" w:hAnsi="宋体"/>
          <w:b/>
          <w:bCs/>
          <w:sz w:val="44"/>
          <w:szCs w:val="44"/>
        </w:rPr>
      </w:pPr>
    </w:p>
    <w:p w:rsidR="00A93030" w:rsidRDefault="00A93030" w:rsidP="00A93030">
      <w:pPr>
        <w:jc w:val="center"/>
        <w:rPr>
          <w:rFonts w:ascii="宋体" w:eastAsia="宋体" w:hAnsi="宋体"/>
          <w:b/>
          <w:bCs/>
          <w:sz w:val="44"/>
          <w:szCs w:val="44"/>
        </w:rPr>
      </w:pPr>
      <w:r>
        <w:rPr>
          <w:rFonts w:ascii="宋体" w:eastAsia="宋体" w:hAnsi="宋体" w:hint="eastAsia"/>
          <w:b/>
          <w:bCs/>
          <w:sz w:val="44"/>
          <w:szCs w:val="44"/>
        </w:rPr>
        <w:t>201</w:t>
      </w:r>
      <w:r>
        <w:rPr>
          <w:rFonts w:ascii="宋体" w:eastAsia="宋体" w:hAnsi="宋体"/>
          <w:b/>
          <w:bCs/>
          <w:sz w:val="44"/>
          <w:szCs w:val="44"/>
        </w:rPr>
        <w:t>7</w:t>
      </w:r>
      <w:r>
        <w:rPr>
          <w:rFonts w:ascii="宋体" w:eastAsia="宋体" w:hAnsi="宋体" w:hint="eastAsia"/>
          <w:b/>
          <w:bCs/>
          <w:sz w:val="44"/>
          <w:szCs w:val="44"/>
        </w:rPr>
        <w:t>年海南省地震局救援队建设与应急技术系统运行绩效评价报告</w:t>
      </w:r>
    </w:p>
    <w:p w:rsidR="00A93030" w:rsidRDefault="00A93030" w:rsidP="00A93030">
      <w:pPr>
        <w:rPr>
          <w:rFonts w:eastAsia="黑体"/>
          <w:sz w:val="28"/>
          <w:szCs w:val="28"/>
        </w:rPr>
      </w:pPr>
    </w:p>
    <w:p w:rsidR="00A93030" w:rsidRPr="00A42C23" w:rsidRDefault="00A93030" w:rsidP="00A93030">
      <w:pPr>
        <w:rPr>
          <w:rFonts w:ascii="宋体" w:eastAsia="宋体" w:hAnsi="宋体"/>
          <w:sz w:val="28"/>
          <w:szCs w:val="28"/>
        </w:rPr>
      </w:pPr>
    </w:p>
    <w:p w:rsidR="00A93030" w:rsidRDefault="00A93030" w:rsidP="00A93030">
      <w:pPr>
        <w:rPr>
          <w:rFonts w:ascii="宋体" w:eastAsia="宋体" w:hAnsi="宋体"/>
          <w:sz w:val="28"/>
          <w:szCs w:val="28"/>
        </w:rPr>
      </w:pPr>
    </w:p>
    <w:p w:rsidR="00A93030" w:rsidRDefault="00A93030" w:rsidP="00A93030">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A93030" w:rsidRDefault="00A93030" w:rsidP="00A93030">
      <w:pPr>
        <w:ind w:left="1400" w:hangingChars="500" w:hanging="1400"/>
        <w:rPr>
          <w:rFonts w:hAnsi="宋体"/>
          <w:sz w:val="28"/>
          <w:szCs w:val="28"/>
        </w:rPr>
      </w:pPr>
      <w:r>
        <w:rPr>
          <w:rFonts w:hAnsi="宋体" w:hint="eastAsia"/>
          <w:sz w:val="28"/>
          <w:szCs w:val="28"/>
        </w:rPr>
        <w:t xml:space="preserve">     项目名称： </w:t>
      </w:r>
      <w:r>
        <w:rPr>
          <w:rFonts w:hAnsi="宋体" w:hint="eastAsia"/>
          <w:sz w:val="28"/>
          <w:szCs w:val="28"/>
          <w:u w:val="single"/>
        </w:rPr>
        <w:t xml:space="preserve">     省地震</w:t>
      </w:r>
      <w:r w:rsidRPr="00C542FF">
        <w:rPr>
          <w:rFonts w:hAnsi="宋体" w:hint="eastAsia"/>
          <w:sz w:val="28"/>
          <w:szCs w:val="28"/>
          <w:u w:val="single"/>
        </w:rPr>
        <w:t>局</w:t>
      </w:r>
      <w:r>
        <w:rPr>
          <w:rFonts w:hAnsi="宋体" w:hint="eastAsia"/>
          <w:sz w:val="28"/>
          <w:szCs w:val="28"/>
          <w:u w:val="single"/>
        </w:rPr>
        <w:t xml:space="preserve">救援队建设与应急技术系统运行                           </w:t>
      </w:r>
    </w:p>
    <w:p w:rsidR="00A93030" w:rsidRDefault="00A93030" w:rsidP="00A93030">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 xml:space="preserve">          海南省地震局                       </w:t>
      </w:r>
    </w:p>
    <w:p w:rsidR="00A93030" w:rsidRDefault="00A93030" w:rsidP="00A93030">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 xml:space="preserve">          海南省地震局                     </w:t>
      </w:r>
      <w:r>
        <w:rPr>
          <w:rFonts w:hAnsi="宋体" w:hint="eastAsia"/>
          <w:sz w:val="28"/>
          <w:szCs w:val="28"/>
        </w:rPr>
        <w:t xml:space="preserve">  </w:t>
      </w:r>
    </w:p>
    <w:p w:rsidR="00A93030" w:rsidRDefault="00A93030" w:rsidP="00A93030">
      <w:pPr>
        <w:ind w:left="1400" w:hangingChars="500" w:hanging="1400"/>
        <w:rPr>
          <w:rFonts w:hAnsi="宋体"/>
          <w:sz w:val="28"/>
          <w:szCs w:val="28"/>
        </w:rPr>
      </w:pPr>
      <w:r>
        <w:rPr>
          <w:rFonts w:hAnsi="宋体" w:hint="eastAsia"/>
          <w:sz w:val="28"/>
          <w:szCs w:val="28"/>
        </w:rPr>
        <w:t xml:space="preserve">     评价时间： </w:t>
      </w:r>
      <w:r>
        <w:rPr>
          <w:rFonts w:hAnsi="宋体" w:hint="eastAsia"/>
          <w:sz w:val="28"/>
          <w:szCs w:val="28"/>
          <w:u w:val="single"/>
        </w:rPr>
        <w:t xml:space="preserve">  201</w:t>
      </w:r>
      <w:r>
        <w:rPr>
          <w:rFonts w:hAnsi="宋体"/>
          <w:sz w:val="28"/>
          <w:szCs w:val="28"/>
          <w:u w:val="single"/>
        </w:rPr>
        <w:t>7</w:t>
      </w:r>
      <w:r>
        <w:rPr>
          <w:rFonts w:hAnsi="宋体" w:hint="eastAsia"/>
          <w:sz w:val="28"/>
          <w:szCs w:val="28"/>
          <w:u w:val="single"/>
        </w:rPr>
        <w:t>年 1月 1 日至 201</w:t>
      </w:r>
      <w:r>
        <w:rPr>
          <w:rFonts w:hAnsi="宋体"/>
          <w:sz w:val="28"/>
          <w:szCs w:val="28"/>
          <w:u w:val="single"/>
        </w:rPr>
        <w:t>7</w:t>
      </w:r>
      <w:r>
        <w:rPr>
          <w:rFonts w:hAnsi="宋体" w:hint="eastAsia"/>
          <w:sz w:val="28"/>
          <w:szCs w:val="28"/>
          <w:u w:val="single"/>
        </w:rPr>
        <w:t>年 12月 31日</w:t>
      </w:r>
    </w:p>
    <w:p w:rsidR="00A93030" w:rsidRDefault="00A93030" w:rsidP="00A93030">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A93030" w:rsidRDefault="00A93030" w:rsidP="00A93030">
      <w:pPr>
        <w:ind w:left="1400" w:hangingChars="500" w:hanging="1400"/>
        <w:rPr>
          <w:rFonts w:hAnsi="宋体"/>
          <w:sz w:val="28"/>
          <w:szCs w:val="28"/>
        </w:rPr>
      </w:pPr>
      <w:r>
        <w:rPr>
          <w:rFonts w:hAnsi="宋体" w:hint="eastAsia"/>
          <w:sz w:val="28"/>
          <w:szCs w:val="28"/>
        </w:rPr>
        <w:t xml:space="preserve">     评价机构：</w:t>
      </w:r>
      <w:r>
        <w:rPr>
          <w:rFonts w:hAnsi="宋体" w:hint="eastAsia"/>
          <w:spacing w:val="-20"/>
          <w:sz w:val="36"/>
          <w:u w:val="single"/>
        </w:rPr>
        <w:t>□</w:t>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sidR="00C542FF">
        <w:rPr>
          <w:rFonts w:hAnsi="宋体" w:hint="eastAsia"/>
          <w:sz w:val="28"/>
          <w:szCs w:val="28"/>
        </w:rPr>
        <w:t xml:space="preserve">   </w:t>
      </w:r>
      <w:r>
        <w:rPr>
          <w:rFonts w:hAnsi="宋体" w:hint="eastAsia"/>
          <w:sz w:val="28"/>
          <w:szCs w:val="28"/>
        </w:rPr>
        <w:t xml:space="preserve"> </w:t>
      </w:r>
      <w:r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Pr="00ED63C6">
        <w:rPr>
          <w:rFonts w:hAnsi="宋体"/>
          <w:spacing w:val="-20"/>
          <w:sz w:val="36"/>
          <w:u w:val="single"/>
        </w:rPr>
        <w:fldChar w:fldCharType="end"/>
      </w:r>
      <w:r>
        <w:rPr>
          <w:rFonts w:hAnsi="宋体" w:hint="eastAsia"/>
          <w:sz w:val="28"/>
          <w:szCs w:val="28"/>
          <w:u w:val="single"/>
        </w:rPr>
        <w:t>项目单位评价组</w:t>
      </w:r>
    </w:p>
    <w:p w:rsidR="00A93030" w:rsidRDefault="00A93030" w:rsidP="00A93030">
      <w:pPr>
        <w:rPr>
          <w:rFonts w:hAnsi="仿宋_GB2312"/>
          <w:szCs w:val="28"/>
        </w:rPr>
      </w:pPr>
    </w:p>
    <w:p w:rsidR="00A93030" w:rsidRDefault="00A93030" w:rsidP="00A93030">
      <w:pPr>
        <w:rPr>
          <w:rFonts w:hAnsi="仿宋_GB2312"/>
          <w:szCs w:val="28"/>
        </w:rPr>
      </w:pPr>
      <w:r>
        <w:rPr>
          <w:rFonts w:hAnsi="仿宋_GB2312" w:hint="eastAsia"/>
          <w:szCs w:val="28"/>
        </w:rPr>
        <w:t xml:space="preserve">        </w:t>
      </w:r>
    </w:p>
    <w:p w:rsidR="00A93030" w:rsidRDefault="00A93030" w:rsidP="00A93030">
      <w:pPr>
        <w:ind w:left="1600" w:hangingChars="500" w:hanging="1600"/>
        <w:rPr>
          <w:rFonts w:hAnsi="宋体"/>
          <w:szCs w:val="28"/>
        </w:rPr>
      </w:pPr>
      <w:r>
        <w:rPr>
          <w:rFonts w:hAnsi="仿宋_GB2312" w:hint="eastAsia"/>
          <w:szCs w:val="28"/>
        </w:rPr>
        <w:t xml:space="preserve">           </w:t>
      </w:r>
      <w:r>
        <w:rPr>
          <w:rFonts w:hAnsi="宋体" w:hint="eastAsia"/>
          <w:szCs w:val="28"/>
        </w:rPr>
        <w:t xml:space="preserve">  评价单位（盖章）：海南省地震局</w:t>
      </w:r>
    </w:p>
    <w:p w:rsidR="00A93030" w:rsidRDefault="00A93030" w:rsidP="00A93030">
      <w:pPr>
        <w:ind w:left="1600" w:hangingChars="500" w:hanging="1600"/>
        <w:rPr>
          <w:rFonts w:hAnsi="宋体"/>
          <w:szCs w:val="28"/>
        </w:rPr>
      </w:pPr>
      <w:r>
        <w:rPr>
          <w:rFonts w:hAnsi="宋体" w:hint="eastAsia"/>
          <w:szCs w:val="28"/>
        </w:rPr>
        <w:t xml:space="preserve">             上报时间：201</w:t>
      </w:r>
      <w:r>
        <w:rPr>
          <w:rFonts w:hAnsi="宋体"/>
          <w:szCs w:val="28"/>
        </w:rPr>
        <w:t>8</w:t>
      </w:r>
      <w:r>
        <w:rPr>
          <w:rFonts w:hAnsi="宋体" w:hint="eastAsia"/>
          <w:szCs w:val="28"/>
        </w:rPr>
        <w:t>年</w:t>
      </w:r>
      <w:r>
        <w:rPr>
          <w:rFonts w:hAnsi="宋体"/>
          <w:szCs w:val="28"/>
        </w:rPr>
        <w:t>7</w:t>
      </w:r>
      <w:r>
        <w:rPr>
          <w:rFonts w:hAnsi="宋体" w:hint="eastAsia"/>
          <w:szCs w:val="28"/>
        </w:rPr>
        <w:t>月</w:t>
      </w:r>
    </w:p>
    <w:p w:rsidR="00A93030" w:rsidRDefault="00A93030" w:rsidP="00A93030">
      <w:pPr>
        <w:spacing w:line="440" w:lineRule="exact"/>
        <w:jc w:val="center"/>
        <w:rPr>
          <w:rFonts w:ascii="宋体" w:eastAsia="宋体" w:hAnsi="宋体"/>
          <w:b/>
          <w:sz w:val="44"/>
          <w:szCs w:val="44"/>
        </w:rPr>
      </w:pPr>
    </w:p>
    <w:p w:rsidR="00A93030" w:rsidRDefault="00A93030" w:rsidP="00A93030">
      <w:pPr>
        <w:spacing w:line="440" w:lineRule="exact"/>
        <w:jc w:val="center"/>
        <w:rPr>
          <w:rFonts w:ascii="宋体" w:eastAsia="宋体" w:hAnsi="宋体"/>
          <w:b/>
          <w:sz w:val="44"/>
          <w:szCs w:val="44"/>
        </w:rPr>
      </w:pPr>
    </w:p>
    <w:p w:rsidR="00C542FF" w:rsidRDefault="00C542FF" w:rsidP="00A93030">
      <w:pPr>
        <w:spacing w:line="440" w:lineRule="exact"/>
        <w:jc w:val="center"/>
        <w:rPr>
          <w:rFonts w:ascii="宋体" w:eastAsia="宋体" w:hAnsi="宋体"/>
          <w:b/>
          <w:sz w:val="44"/>
          <w:szCs w:val="44"/>
        </w:rPr>
      </w:pPr>
    </w:p>
    <w:p w:rsidR="00C542FF" w:rsidRDefault="00C542FF" w:rsidP="00A93030">
      <w:pPr>
        <w:spacing w:line="440" w:lineRule="exact"/>
        <w:jc w:val="center"/>
        <w:rPr>
          <w:rFonts w:ascii="宋体" w:eastAsia="宋体" w:hAnsi="宋体"/>
          <w:b/>
          <w:sz w:val="44"/>
          <w:szCs w:val="44"/>
        </w:rPr>
      </w:pPr>
    </w:p>
    <w:p w:rsidR="00F619EF" w:rsidRPr="00F619EF" w:rsidRDefault="00F619EF" w:rsidP="00F619EF">
      <w:pPr>
        <w:spacing w:before="240" w:line="620" w:lineRule="exact"/>
        <w:jc w:val="center"/>
        <w:rPr>
          <w:rFonts w:ascii="宋体" w:eastAsia="宋体" w:hAnsi="宋体"/>
          <w:b/>
          <w:bCs/>
          <w:sz w:val="44"/>
          <w:szCs w:val="44"/>
        </w:rPr>
      </w:pPr>
      <w:r w:rsidRPr="00F619EF">
        <w:rPr>
          <w:rFonts w:ascii="宋体" w:eastAsia="宋体" w:hAnsi="宋体" w:hint="eastAsia"/>
          <w:b/>
          <w:bCs/>
          <w:sz w:val="44"/>
          <w:szCs w:val="44"/>
        </w:rPr>
        <w:lastRenderedPageBreak/>
        <w:t>项目绩效目标表</w:t>
      </w:r>
    </w:p>
    <w:p w:rsidR="00F619EF" w:rsidRPr="00F619EF" w:rsidRDefault="00F619EF" w:rsidP="00F619EF">
      <w:pPr>
        <w:tabs>
          <w:tab w:val="left" w:pos="720"/>
          <w:tab w:val="left" w:pos="3600"/>
        </w:tabs>
        <w:spacing w:line="360" w:lineRule="auto"/>
        <w:jc w:val="left"/>
        <w:rPr>
          <w:rFonts w:ascii="Times New Roman" w:eastAsia="宋体" w:hAnsi="仿宋_GB2312"/>
          <w:sz w:val="24"/>
          <w:szCs w:val="20"/>
        </w:rPr>
      </w:pPr>
    </w:p>
    <w:p w:rsidR="00F619EF" w:rsidRPr="00F619EF" w:rsidRDefault="00F619EF" w:rsidP="00F619EF">
      <w:pPr>
        <w:tabs>
          <w:tab w:val="left" w:pos="720"/>
          <w:tab w:val="left" w:pos="3600"/>
        </w:tabs>
        <w:spacing w:line="360" w:lineRule="auto"/>
        <w:jc w:val="left"/>
        <w:rPr>
          <w:rFonts w:ascii="Times New Roman" w:eastAsia="宋体" w:hAnsi="仿宋_GB2312"/>
          <w:sz w:val="24"/>
          <w:szCs w:val="20"/>
        </w:rPr>
      </w:pPr>
      <w:r w:rsidRPr="00F619EF">
        <w:rPr>
          <w:rFonts w:ascii="Times New Roman" w:eastAsia="宋体" w:hAnsi="仿宋_GB2312" w:hint="eastAsia"/>
          <w:sz w:val="24"/>
          <w:szCs w:val="20"/>
        </w:rPr>
        <w:t>项目名称：</w:t>
      </w:r>
      <w:r w:rsidR="003D7802" w:rsidRPr="003D7802">
        <w:rPr>
          <w:rFonts w:ascii="Times New Roman" w:eastAsia="宋体" w:hAnsi="仿宋_GB2312" w:hint="eastAsia"/>
          <w:sz w:val="24"/>
          <w:szCs w:val="20"/>
        </w:rPr>
        <w:t>省地震局救援队建设与应急技术系统运行</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527"/>
        <w:gridCol w:w="1506"/>
        <w:gridCol w:w="850"/>
        <w:gridCol w:w="851"/>
        <w:gridCol w:w="850"/>
        <w:gridCol w:w="851"/>
      </w:tblGrid>
      <w:tr w:rsidR="00F619EF" w:rsidRPr="00F619EF" w:rsidTr="003D7802">
        <w:trPr>
          <w:trHeight w:val="279"/>
          <w:jc w:val="center"/>
        </w:trPr>
        <w:tc>
          <w:tcPr>
            <w:tcW w:w="1097" w:type="dxa"/>
            <w:vMerge w:val="restart"/>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30" w:left="-96" w:rightChars="-30" w:right="-96"/>
              <w:jc w:val="center"/>
              <w:rPr>
                <w:rFonts w:ascii="宋体" w:eastAsia="宋体" w:hAnsi="宋体"/>
                <w:sz w:val="24"/>
              </w:rPr>
            </w:pPr>
            <w:r w:rsidRPr="00F619EF">
              <w:rPr>
                <w:rFonts w:ascii="宋体" w:eastAsia="宋体" w:hAnsi="宋体" w:hint="eastAsia"/>
                <w:sz w:val="24"/>
              </w:rPr>
              <w:t>指标类型</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30" w:left="-96" w:rightChars="-30" w:right="-96"/>
              <w:jc w:val="center"/>
              <w:rPr>
                <w:rFonts w:ascii="宋体" w:eastAsia="宋体" w:hAnsi="宋体"/>
                <w:sz w:val="24"/>
              </w:rPr>
            </w:pPr>
            <w:r w:rsidRPr="00F619EF">
              <w:rPr>
                <w:rFonts w:ascii="宋体" w:eastAsia="宋体" w:hAnsi="宋体" w:hint="eastAsia"/>
                <w:sz w:val="24"/>
              </w:rPr>
              <w:t>绩效指标</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30" w:left="-96" w:rightChars="-30" w:right="-96"/>
              <w:jc w:val="center"/>
              <w:rPr>
                <w:rFonts w:ascii="宋体" w:eastAsia="宋体" w:hAnsi="宋体"/>
                <w:sz w:val="24"/>
              </w:rPr>
            </w:pPr>
            <w:r w:rsidRPr="00F619EF">
              <w:rPr>
                <w:rFonts w:ascii="宋体" w:eastAsia="宋体" w:hAnsi="宋体" w:hint="eastAsia"/>
                <w:sz w:val="24"/>
              </w:rPr>
              <w:t>绩效项目</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50" w:left="-160" w:rightChars="-50" w:right="-160"/>
              <w:jc w:val="center"/>
              <w:rPr>
                <w:rFonts w:ascii="宋体" w:eastAsia="宋体" w:hAnsi="宋体"/>
                <w:sz w:val="24"/>
              </w:rPr>
            </w:pPr>
            <w:r w:rsidRPr="00F619EF">
              <w:rPr>
                <w:rFonts w:ascii="宋体" w:eastAsia="宋体" w:hAnsi="宋体" w:hint="eastAsia"/>
                <w:sz w:val="24"/>
              </w:rPr>
              <w:t>绩效标准</w:t>
            </w:r>
          </w:p>
        </w:tc>
      </w:tr>
      <w:tr w:rsidR="003D7802" w:rsidRPr="00F619EF" w:rsidTr="003D7802">
        <w:trPr>
          <w:trHeight w:val="562"/>
          <w:jc w:val="center"/>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widowControl/>
              <w:jc w:val="left"/>
              <w:rPr>
                <w:rFonts w:ascii="宋体" w:eastAsia="宋体" w:hAnsi="宋体"/>
                <w:sz w:val="24"/>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widowControl/>
              <w:jc w:val="left"/>
              <w:rPr>
                <w:rFonts w:ascii="宋体" w:eastAsia="宋体" w:hAnsi="宋体"/>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widowControl/>
              <w:jc w:val="left"/>
              <w:rPr>
                <w:rFonts w:ascii="宋体" w:eastAsia="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50" w:left="-160" w:rightChars="-50" w:right="-160"/>
              <w:jc w:val="center"/>
              <w:rPr>
                <w:rFonts w:ascii="宋体" w:eastAsia="宋体" w:hAnsi="宋体"/>
                <w:sz w:val="24"/>
              </w:rPr>
            </w:pPr>
            <w:r w:rsidRPr="00F619EF">
              <w:rPr>
                <w:rFonts w:ascii="宋体" w:eastAsia="宋体" w:hAnsi="宋体" w:hint="eastAsia"/>
                <w:sz w:val="24"/>
              </w:rPr>
              <w:t>优</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50" w:left="-160" w:rightChars="-50" w:right="-160"/>
              <w:jc w:val="center"/>
              <w:rPr>
                <w:rFonts w:ascii="宋体" w:eastAsia="宋体" w:hAnsi="宋体"/>
                <w:sz w:val="24"/>
              </w:rPr>
            </w:pPr>
            <w:r w:rsidRPr="00F619EF">
              <w:rPr>
                <w:rFonts w:ascii="宋体" w:eastAsia="宋体" w:hAnsi="宋体" w:hint="eastAsia"/>
                <w:sz w:val="24"/>
              </w:rPr>
              <w:t>良</w:t>
            </w:r>
          </w:p>
        </w:tc>
        <w:tc>
          <w:tcPr>
            <w:tcW w:w="850" w:type="dxa"/>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50" w:left="-160" w:rightChars="-50" w:right="-160"/>
              <w:jc w:val="center"/>
              <w:rPr>
                <w:rFonts w:ascii="宋体" w:eastAsia="宋体" w:hAnsi="宋体"/>
                <w:sz w:val="24"/>
              </w:rPr>
            </w:pPr>
            <w:r w:rsidRPr="00F619EF">
              <w:rPr>
                <w:rFonts w:ascii="宋体" w:eastAsia="宋体" w:hAnsi="宋体" w:hint="eastAsia"/>
                <w:sz w:val="24"/>
              </w:rPr>
              <w:t>中</w:t>
            </w:r>
          </w:p>
        </w:tc>
        <w:tc>
          <w:tcPr>
            <w:tcW w:w="851" w:type="dxa"/>
            <w:tcBorders>
              <w:top w:val="single" w:sz="4" w:space="0" w:color="auto"/>
              <w:left w:val="single" w:sz="4" w:space="0" w:color="auto"/>
              <w:bottom w:val="single" w:sz="4" w:space="0" w:color="auto"/>
              <w:right w:val="single" w:sz="4" w:space="0" w:color="auto"/>
            </w:tcBorders>
            <w:vAlign w:val="center"/>
            <w:hideMark/>
          </w:tcPr>
          <w:p w:rsidR="00F619EF" w:rsidRPr="00F619EF" w:rsidRDefault="00F619EF" w:rsidP="00F619EF">
            <w:pPr>
              <w:ind w:leftChars="-50" w:left="-160" w:rightChars="-50" w:right="-160"/>
              <w:jc w:val="center"/>
              <w:rPr>
                <w:rFonts w:ascii="宋体" w:eastAsia="宋体" w:hAnsi="宋体"/>
                <w:sz w:val="24"/>
              </w:rPr>
            </w:pPr>
            <w:r w:rsidRPr="00F619EF">
              <w:rPr>
                <w:rFonts w:ascii="宋体" w:eastAsia="宋体" w:hAnsi="宋体" w:hint="eastAsia"/>
                <w:sz w:val="24"/>
              </w:rPr>
              <w:t>差</w:t>
            </w:r>
          </w:p>
        </w:tc>
      </w:tr>
      <w:tr w:rsidR="003D7802" w:rsidRPr="00F619EF" w:rsidTr="00791CDC">
        <w:trPr>
          <w:trHeight w:val="1106"/>
          <w:jc w:val="center"/>
        </w:trPr>
        <w:tc>
          <w:tcPr>
            <w:tcW w:w="1097" w:type="dxa"/>
            <w:vMerge w:val="restart"/>
            <w:tcBorders>
              <w:top w:val="single" w:sz="4" w:space="0" w:color="auto"/>
              <w:left w:val="single" w:sz="4" w:space="0" w:color="auto"/>
              <w:right w:val="single" w:sz="4" w:space="0" w:color="auto"/>
            </w:tcBorders>
            <w:vAlign w:val="center"/>
            <w:hideMark/>
          </w:tcPr>
          <w:p w:rsidR="003D7802" w:rsidRPr="00F619EF" w:rsidRDefault="003D7802" w:rsidP="00F619EF">
            <w:pPr>
              <w:ind w:leftChars="-30" w:left="-96" w:rightChars="-30" w:right="-96"/>
              <w:jc w:val="center"/>
              <w:rPr>
                <w:rFonts w:ascii="宋体" w:eastAsia="宋体" w:hAnsi="宋体"/>
                <w:sz w:val="21"/>
                <w:szCs w:val="21"/>
              </w:rPr>
            </w:pPr>
            <w:r w:rsidRPr="00F619EF">
              <w:rPr>
                <w:rFonts w:ascii="宋体" w:eastAsia="宋体" w:hAnsi="宋体" w:hint="eastAsia"/>
                <w:sz w:val="21"/>
                <w:szCs w:val="21"/>
              </w:rPr>
              <w:t>产出指标</w:t>
            </w:r>
          </w:p>
        </w:tc>
        <w:tc>
          <w:tcPr>
            <w:tcW w:w="2527"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3D7802" w:rsidP="00F619EF">
            <w:pPr>
              <w:ind w:leftChars="-30" w:left="-96" w:rightChars="-186" w:right="-595"/>
              <w:rPr>
                <w:rFonts w:ascii="宋体" w:eastAsia="宋体" w:hAnsi="宋体" w:cs="宋体"/>
                <w:sz w:val="21"/>
                <w:szCs w:val="21"/>
              </w:rPr>
            </w:pPr>
            <w:r w:rsidRPr="00F619EF">
              <w:rPr>
                <w:rFonts w:ascii="宋体" w:eastAsia="宋体" w:hAnsi="宋体" w:hint="eastAsia"/>
                <w:sz w:val="21"/>
                <w:szCs w:val="21"/>
              </w:rPr>
              <w:t>指标1：</w:t>
            </w:r>
            <w:r w:rsidRPr="003D7802">
              <w:rPr>
                <w:rFonts w:ascii="宋体" w:eastAsia="宋体" w:hAnsi="宋体" w:hint="eastAsia"/>
                <w:sz w:val="21"/>
                <w:szCs w:val="21"/>
              </w:rPr>
              <w:t>对全省</w:t>
            </w:r>
            <w:r w:rsidRPr="003D7802">
              <w:rPr>
                <w:rFonts w:ascii="宋体" w:eastAsia="宋体" w:hAnsi="宋体"/>
                <w:sz w:val="21"/>
                <w:szCs w:val="21"/>
              </w:rPr>
              <w:t>18个市县应急技术系统进行维护，保证系统正常运行</w:t>
            </w:r>
          </w:p>
        </w:tc>
        <w:tc>
          <w:tcPr>
            <w:tcW w:w="1506"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791CDC" w:rsidP="00F619EF">
            <w:pPr>
              <w:ind w:leftChars="-30" w:left="-96" w:rightChars="-30" w:right="-96"/>
              <w:rPr>
                <w:rFonts w:ascii="宋体" w:eastAsia="宋体" w:hAnsi="宋体" w:cs="宋体"/>
                <w:sz w:val="21"/>
                <w:szCs w:val="21"/>
              </w:rPr>
            </w:pPr>
            <w:r w:rsidRPr="00791CDC">
              <w:rPr>
                <w:rFonts w:ascii="宋体" w:eastAsia="宋体" w:hAnsi="宋体"/>
                <w:sz w:val="21"/>
                <w:szCs w:val="21"/>
              </w:rPr>
              <w:t>18个系统全部正常运行</w:t>
            </w:r>
          </w:p>
        </w:tc>
        <w:tc>
          <w:tcPr>
            <w:tcW w:w="850"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791CDC" w:rsidP="00F619EF">
            <w:pPr>
              <w:ind w:leftChars="-30" w:left="-96" w:rightChars="-186" w:right="-595"/>
              <w:rPr>
                <w:rFonts w:ascii="宋体" w:eastAsia="宋体" w:hAnsi="宋体"/>
                <w:sz w:val="21"/>
                <w:szCs w:val="21"/>
              </w:rPr>
            </w:pPr>
            <w:r>
              <w:rPr>
                <w:rFonts w:ascii="宋体" w:eastAsia="宋体" w:hAnsi="宋体"/>
                <w:sz w:val="21"/>
                <w:szCs w:val="21"/>
              </w:rPr>
              <w:t>100</w:t>
            </w:r>
            <w:r w:rsidR="003D7802" w:rsidRPr="00F619EF">
              <w:rPr>
                <w:rFonts w:ascii="宋体" w:eastAsia="宋体" w:hAnsi="宋体" w:hint="eastAsia"/>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3D7802" w:rsidP="00791CDC">
            <w:pPr>
              <w:ind w:leftChars="-30" w:left="-96" w:rightChars="-186" w:right="-595"/>
              <w:rPr>
                <w:rFonts w:ascii="宋体" w:eastAsia="宋体" w:hAnsi="宋体"/>
                <w:sz w:val="21"/>
                <w:szCs w:val="21"/>
              </w:rPr>
            </w:pPr>
            <w:r w:rsidRPr="00F619EF">
              <w:rPr>
                <w:rFonts w:ascii="宋体" w:eastAsia="宋体" w:hAnsi="宋体" w:hint="eastAsia"/>
                <w:sz w:val="21"/>
                <w:szCs w:val="21"/>
              </w:rPr>
              <w:t xml:space="preserve"> </w:t>
            </w:r>
            <w:r w:rsidR="00791CDC">
              <w:rPr>
                <w:rFonts w:ascii="宋体" w:eastAsia="宋体" w:hAnsi="宋体"/>
                <w:sz w:val="21"/>
                <w:szCs w:val="21"/>
              </w:rPr>
              <w:t>90-99%</w:t>
            </w:r>
          </w:p>
        </w:tc>
        <w:tc>
          <w:tcPr>
            <w:tcW w:w="850"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3D7802" w:rsidP="00F619EF">
            <w:pPr>
              <w:ind w:leftChars="-30" w:left="-96" w:rightChars="-186" w:right="-595"/>
              <w:rPr>
                <w:rFonts w:ascii="宋体" w:eastAsia="宋体" w:hAnsi="宋体"/>
                <w:sz w:val="21"/>
                <w:szCs w:val="21"/>
              </w:rPr>
            </w:pPr>
            <w:r w:rsidRPr="00F619EF">
              <w:rPr>
                <w:rFonts w:ascii="宋体" w:eastAsia="宋体" w:hAnsi="宋体" w:hint="eastAsia"/>
                <w:sz w:val="21"/>
                <w:szCs w:val="21"/>
              </w:rPr>
              <w:t xml:space="preserve"> </w:t>
            </w:r>
            <w:r w:rsidR="00791CDC" w:rsidRPr="00791CDC">
              <w:rPr>
                <w:rFonts w:ascii="宋体" w:eastAsia="宋体" w:hAnsi="宋体"/>
                <w:sz w:val="21"/>
                <w:szCs w:val="21"/>
              </w:rPr>
              <w:t>80-89%</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791CDC" w:rsidP="00F619EF">
            <w:pPr>
              <w:ind w:leftChars="-30" w:left="-96" w:rightChars="-186" w:right="-595"/>
              <w:rPr>
                <w:rFonts w:ascii="宋体" w:eastAsia="宋体" w:hAnsi="宋体"/>
                <w:sz w:val="21"/>
                <w:szCs w:val="21"/>
              </w:rPr>
            </w:pPr>
            <w:r>
              <w:rPr>
                <w:rFonts w:ascii="宋体" w:eastAsia="宋体" w:hAnsi="宋体"/>
                <w:sz w:val="21"/>
                <w:szCs w:val="21"/>
              </w:rPr>
              <w:t>8</w:t>
            </w:r>
            <w:r w:rsidR="003D7802" w:rsidRPr="00F619EF">
              <w:rPr>
                <w:rFonts w:ascii="宋体" w:eastAsia="宋体" w:hAnsi="宋体" w:hint="eastAsia"/>
                <w:sz w:val="21"/>
                <w:szCs w:val="21"/>
              </w:rPr>
              <w:t>0%以下</w:t>
            </w:r>
          </w:p>
        </w:tc>
      </w:tr>
      <w:tr w:rsidR="003D7802" w:rsidRPr="00F619EF" w:rsidTr="00791CDC">
        <w:trPr>
          <w:trHeight w:val="1148"/>
          <w:jc w:val="center"/>
        </w:trPr>
        <w:tc>
          <w:tcPr>
            <w:tcW w:w="1097" w:type="dxa"/>
            <w:vMerge/>
            <w:tcBorders>
              <w:left w:val="single" w:sz="4" w:space="0" w:color="auto"/>
              <w:bottom w:val="single" w:sz="4" w:space="0" w:color="auto"/>
              <w:right w:val="single" w:sz="4" w:space="0" w:color="auto"/>
            </w:tcBorders>
            <w:vAlign w:val="center"/>
            <w:hideMark/>
          </w:tcPr>
          <w:p w:rsidR="003D7802" w:rsidRPr="00F619EF" w:rsidRDefault="003D7802" w:rsidP="00F619EF">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3D7802" w:rsidP="003D7802">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指标2：</w:t>
            </w:r>
            <w:r>
              <w:rPr>
                <w:rFonts w:ascii="宋体" w:eastAsia="宋体" w:hAnsi="宋体" w:hint="eastAsia"/>
                <w:sz w:val="21"/>
                <w:szCs w:val="21"/>
              </w:rPr>
              <w:t>培训人次</w:t>
            </w:r>
          </w:p>
        </w:tc>
        <w:tc>
          <w:tcPr>
            <w:tcW w:w="1506"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791CDC" w:rsidP="00F619EF">
            <w:pPr>
              <w:ind w:leftChars="-30" w:left="-96" w:rightChars="-30" w:right="-96"/>
              <w:rPr>
                <w:rFonts w:ascii="宋体" w:eastAsia="宋体" w:hAnsi="宋体" w:cs="宋体"/>
                <w:sz w:val="21"/>
                <w:szCs w:val="21"/>
              </w:rPr>
            </w:pPr>
            <w:r>
              <w:rPr>
                <w:rFonts w:ascii="宋体" w:eastAsia="宋体" w:hAnsi="宋体"/>
                <w:sz w:val="21"/>
                <w:szCs w:val="21"/>
              </w:rPr>
              <w:t>50</w:t>
            </w:r>
            <w:r>
              <w:rPr>
                <w:rFonts w:ascii="宋体" w:eastAsia="宋体" w:hAnsi="宋体" w:hint="eastAsia"/>
                <w:sz w:val="21"/>
                <w:szCs w:val="21"/>
              </w:rPr>
              <w:t>人次以上</w:t>
            </w:r>
          </w:p>
        </w:tc>
        <w:tc>
          <w:tcPr>
            <w:tcW w:w="850"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791CDC" w:rsidP="00F619EF">
            <w:pPr>
              <w:ind w:leftChars="-30" w:left="-96" w:rightChars="-30" w:right="-96"/>
              <w:rPr>
                <w:rFonts w:ascii="宋体" w:eastAsia="宋体" w:hAnsi="宋体"/>
                <w:sz w:val="21"/>
                <w:szCs w:val="21"/>
              </w:rPr>
            </w:pPr>
            <w:r w:rsidRPr="00791CDC">
              <w:rPr>
                <w:rFonts w:ascii="宋体" w:eastAsia="宋体" w:hAnsi="宋体"/>
                <w:sz w:val="21"/>
                <w:szCs w:val="21"/>
              </w:rPr>
              <w:t>40人次以上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3D7802" w:rsidP="00F619EF">
            <w:pPr>
              <w:ind w:leftChars="-30" w:left="-96" w:rightChars="-30" w:right="-96"/>
              <w:rPr>
                <w:rFonts w:ascii="宋体" w:eastAsia="宋体" w:hAnsi="宋体"/>
                <w:sz w:val="21"/>
                <w:szCs w:val="21"/>
              </w:rPr>
            </w:pPr>
            <w:r w:rsidRPr="00F619EF">
              <w:rPr>
                <w:rFonts w:ascii="宋体" w:eastAsia="宋体" w:hAnsi="宋体" w:hint="eastAsia"/>
                <w:sz w:val="21"/>
                <w:szCs w:val="21"/>
              </w:rPr>
              <w:t xml:space="preserve"> </w:t>
            </w:r>
            <w:r w:rsidR="00791CDC" w:rsidRPr="00791CDC">
              <w:rPr>
                <w:rFonts w:ascii="宋体" w:eastAsia="宋体" w:hAnsi="宋体"/>
                <w:sz w:val="21"/>
                <w:szCs w:val="21"/>
              </w:rPr>
              <w:t>30-40人次</w:t>
            </w:r>
          </w:p>
        </w:tc>
        <w:tc>
          <w:tcPr>
            <w:tcW w:w="850" w:type="dxa"/>
            <w:tcBorders>
              <w:top w:val="single" w:sz="4" w:space="0" w:color="auto"/>
              <w:left w:val="single" w:sz="4" w:space="0" w:color="auto"/>
              <w:bottom w:val="single" w:sz="4" w:space="0" w:color="auto"/>
              <w:right w:val="single" w:sz="4" w:space="0" w:color="auto"/>
            </w:tcBorders>
            <w:vAlign w:val="center"/>
            <w:hideMark/>
          </w:tcPr>
          <w:p w:rsidR="003D7802" w:rsidRPr="00F619EF" w:rsidRDefault="003D7802" w:rsidP="00F619EF">
            <w:pPr>
              <w:ind w:leftChars="-30" w:left="-96" w:rightChars="-30" w:right="-96"/>
              <w:rPr>
                <w:rFonts w:ascii="宋体" w:eastAsia="宋体" w:hAnsi="宋体"/>
                <w:sz w:val="21"/>
                <w:szCs w:val="21"/>
              </w:rPr>
            </w:pPr>
            <w:r w:rsidRPr="00F619EF">
              <w:rPr>
                <w:rFonts w:ascii="宋体" w:eastAsia="宋体" w:hAnsi="宋体" w:hint="eastAsia"/>
                <w:sz w:val="21"/>
                <w:szCs w:val="21"/>
              </w:rPr>
              <w:t xml:space="preserve"> </w:t>
            </w:r>
            <w:r w:rsidR="00791CDC" w:rsidRPr="00791CDC">
              <w:rPr>
                <w:rFonts w:ascii="宋体" w:eastAsia="宋体" w:hAnsi="宋体"/>
                <w:sz w:val="21"/>
                <w:szCs w:val="21"/>
              </w:rPr>
              <w:t>20-30人次</w:t>
            </w:r>
          </w:p>
        </w:tc>
        <w:tc>
          <w:tcPr>
            <w:tcW w:w="851" w:type="dxa"/>
            <w:tcBorders>
              <w:top w:val="single" w:sz="4" w:space="0" w:color="auto"/>
              <w:left w:val="single" w:sz="4" w:space="0" w:color="auto"/>
              <w:bottom w:val="single" w:sz="4" w:space="0" w:color="auto"/>
              <w:right w:val="single" w:sz="4" w:space="0" w:color="auto"/>
            </w:tcBorders>
            <w:vAlign w:val="center"/>
            <w:hideMark/>
          </w:tcPr>
          <w:p w:rsidR="00791CDC" w:rsidRDefault="00791CDC" w:rsidP="00F619EF">
            <w:pPr>
              <w:ind w:leftChars="-30" w:left="-96" w:rightChars="-186" w:right="-595"/>
              <w:rPr>
                <w:rFonts w:ascii="宋体" w:eastAsia="宋体" w:hAnsi="宋体"/>
                <w:sz w:val="21"/>
                <w:szCs w:val="21"/>
              </w:rPr>
            </w:pPr>
            <w:r w:rsidRPr="00791CDC">
              <w:rPr>
                <w:rFonts w:ascii="宋体" w:eastAsia="宋体" w:hAnsi="宋体"/>
                <w:sz w:val="21"/>
                <w:szCs w:val="21"/>
              </w:rPr>
              <w:t>20人次</w:t>
            </w:r>
          </w:p>
          <w:p w:rsidR="003D7802" w:rsidRPr="00F619EF" w:rsidRDefault="00791CDC" w:rsidP="00F619EF">
            <w:pPr>
              <w:ind w:leftChars="-30" w:left="-96" w:rightChars="-186" w:right="-595"/>
              <w:rPr>
                <w:rFonts w:ascii="宋体" w:eastAsia="宋体" w:hAnsi="宋体"/>
                <w:sz w:val="21"/>
                <w:szCs w:val="21"/>
              </w:rPr>
            </w:pPr>
            <w:r w:rsidRPr="00791CDC">
              <w:rPr>
                <w:rFonts w:ascii="宋体" w:eastAsia="宋体" w:hAnsi="宋体"/>
                <w:sz w:val="21"/>
                <w:szCs w:val="21"/>
              </w:rPr>
              <w:t>以下</w:t>
            </w:r>
          </w:p>
        </w:tc>
      </w:tr>
      <w:tr w:rsidR="00B37A52" w:rsidRPr="00F619EF" w:rsidTr="003B0220">
        <w:trPr>
          <w:trHeight w:val="1083"/>
          <w:jc w:val="center"/>
        </w:trPr>
        <w:tc>
          <w:tcPr>
            <w:tcW w:w="1097" w:type="dxa"/>
            <w:vMerge w:val="restart"/>
            <w:tcBorders>
              <w:top w:val="single" w:sz="4" w:space="0" w:color="auto"/>
              <w:left w:val="single" w:sz="4" w:space="0" w:color="auto"/>
              <w:right w:val="single" w:sz="4" w:space="0" w:color="auto"/>
            </w:tcBorders>
            <w:vAlign w:val="center"/>
            <w:hideMark/>
          </w:tcPr>
          <w:p w:rsidR="00B37A52" w:rsidRPr="00F619EF" w:rsidRDefault="00B37A52" w:rsidP="00B37A52">
            <w:pPr>
              <w:ind w:leftChars="-30" w:left="-96" w:rightChars="-30" w:right="-96"/>
              <w:jc w:val="center"/>
              <w:rPr>
                <w:rFonts w:ascii="宋体" w:eastAsia="宋体" w:hAnsi="宋体"/>
                <w:sz w:val="21"/>
                <w:szCs w:val="21"/>
              </w:rPr>
            </w:pPr>
            <w:r w:rsidRPr="00F619EF">
              <w:rPr>
                <w:rFonts w:ascii="宋体" w:eastAsia="宋体" w:hAnsi="宋体" w:hint="eastAsia"/>
                <w:sz w:val="21"/>
                <w:szCs w:val="21"/>
              </w:rPr>
              <w:t>成效指标</w:t>
            </w:r>
          </w:p>
          <w:p w:rsidR="00B37A52" w:rsidRPr="00F619EF" w:rsidRDefault="00B37A52" w:rsidP="00B37A52">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指标1：</w:t>
            </w:r>
            <w:r w:rsidRPr="004847C4">
              <w:rPr>
                <w:rFonts w:ascii="宋体" w:eastAsia="宋体" w:hAnsi="宋体"/>
                <w:sz w:val="21"/>
                <w:szCs w:val="21"/>
              </w:rPr>
              <w:t>各个系统的维修时间短</w:t>
            </w:r>
          </w:p>
        </w:tc>
        <w:tc>
          <w:tcPr>
            <w:tcW w:w="1506"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4847C4">
              <w:rPr>
                <w:rFonts w:ascii="宋体" w:eastAsia="宋体" w:hAnsi="宋体"/>
                <w:sz w:val="21"/>
                <w:szCs w:val="21"/>
              </w:rPr>
              <w:t>每个系统维修时间不超过24小时</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24小时以下</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24-36小时</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36-48小时</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48小时以上</w:t>
            </w:r>
          </w:p>
        </w:tc>
      </w:tr>
      <w:tr w:rsidR="00B37A52" w:rsidRPr="00F619EF" w:rsidTr="00B713DA">
        <w:trPr>
          <w:trHeight w:val="1080"/>
          <w:jc w:val="center"/>
        </w:trPr>
        <w:tc>
          <w:tcPr>
            <w:tcW w:w="1097" w:type="dxa"/>
            <w:vMerge/>
            <w:tcBorders>
              <w:left w:val="single" w:sz="4" w:space="0" w:color="auto"/>
              <w:right w:val="single" w:sz="4" w:space="0" w:color="auto"/>
            </w:tcBorders>
            <w:vAlign w:val="center"/>
            <w:hideMark/>
          </w:tcPr>
          <w:p w:rsidR="00B37A52" w:rsidRPr="00F619EF" w:rsidRDefault="00B37A52" w:rsidP="00B37A52">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指标2：培训合格率</w:t>
            </w:r>
          </w:p>
        </w:tc>
        <w:tc>
          <w:tcPr>
            <w:tcW w:w="1506"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Pr>
                <w:rFonts w:ascii="宋体" w:eastAsia="宋体" w:hAnsi="宋体"/>
                <w:sz w:val="21"/>
                <w:szCs w:val="21"/>
              </w:rPr>
              <w:t>95</w:t>
            </w:r>
            <w:r w:rsidRPr="00F619EF">
              <w:rPr>
                <w:rFonts w:ascii="宋体" w:eastAsia="宋体" w:hAnsi="宋体" w:hint="eastAsia"/>
                <w:sz w:val="21"/>
                <w:szCs w:val="21"/>
              </w:rPr>
              <w:t>%</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90%以上</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85-90%</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80-85%</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80%以下</w:t>
            </w:r>
          </w:p>
        </w:tc>
      </w:tr>
      <w:tr w:rsidR="00B37A52" w:rsidRPr="00F619EF" w:rsidTr="007A114A">
        <w:trPr>
          <w:trHeight w:val="1117"/>
          <w:jc w:val="center"/>
        </w:trPr>
        <w:tc>
          <w:tcPr>
            <w:tcW w:w="1097" w:type="dxa"/>
            <w:vMerge/>
            <w:tcBorders>
              <w:left w:val="single" w:sz="4" w:space="0" w:color="auto"/>
              <w:right w:val="single" w:sz="4" w:space="0" w:color="auto"/>
            </w:tcBorders>
            <w:vAlign w:val="center"/>
            <w:hideMark/>
          </w:tcPr>
          <w:p w:rsidR="00B37A52" w:rsidRPr="00F619EF" w:rsidRDefault="00B37A52" w:rsidP="00B37A52">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w:t>
            </w:r>
            <w:r>
              <w:rPr>
                <w:rFonts w:ascii="宋体" w:eastAsia="宋体" w:hAnsi="宋体"/>
                <w:sz w:val="21"/>
                <w:szCs w:val="21"/>
              </w:rPr>
              <w:t>3</w:t>
            </w:r>
            <w:r w:rsidRPr="00F619EF">
              <w:rPr>
                <w:rFonts w:ascii="宋体" w:eastAsia="宋体" w:hAnsi="宋体" w:hint="eastAsia"/>
                <w:sz w:val="21"/>
                <w:szCs w:val="21"/>
              </w:rPr>
              <w:t>：</w:t>
            </w:r>
            <w:r w:rsidRPr="004847C4">
              <w:rPr>
                <w:rFonts w:ascii="宋体" w:eastAsia="宋体" w:hAnsi="宋体" w:hint="eastAsia"/>
                <w:sz w:val="21"/>
                <w:szCs w:val="21"/>
              </w:rPr>
              <w:t>全省应急技术系统正常运行，发挥应对地震发生的能力普遍提高</w:t>
            </w:r>
            <w:r w:rsidRPr="00F619EF">
              <w:rPr>
                <w:rFonts w:ascii="宋体" w:eastAsia="宋体" w:hAnsi="宋体" w:cs="宋体" w:hint="eastAsia"/>
                <w:sz w:val="21"/>
                <w:szCs w:val="21"/>
              </w:rPr>
              <w:t xml:space="preserve"> </w:t>
            </w:r>
          </w:p>
        </w:tc>
        <w:tc>
          <w:tcPr>
            <w:tcW w:w="1506"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4847C4">
              <w:rPr>
                <w:rFonts w:ascii="宋体" w:eastAsia="宋体" w:hAnsi="宋体"/>
                <w:sz w:val="21"/>
                <w:szCs w:val="21"/>
              </w:rPr>
              <w:t>通过对全省应急系统的维护，其发挥应对地震的能力明显提高</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明显</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较明显</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一般</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不明显</w:t>
            </w:r>
          </w:p>
        </w:tc>
      </w:tr>
      <w:tr w:rsidR="00B37A52" w:rsidRPr="00F619EF" w:rsidTr="00CF7404">
        <w:trPr>
          <w:trHeight w:val="1172"/>
          <w:jc w:val="center"/>
        </w:trPr>
        <w:tc>
          <w:tcPr>
            <w:tcW w:w="1097" w:type="dxa"/>
            <w:vMerge/>
            <w:tcBorders>
              <w:left w:val="single" w:sz="4" w:space="0" w:color="auto"/>
              <w:right w:val="single" w:sz="4" w:space="0" w:color="auto"/>
            </w:tcBorders>
            <w:vAlign w:val="center"/>
            <w:hideMark/>
          </w:tcPr>
          <w:p w:rsidR="00B37A52" w:rsidRPr="00F619EF" w:rsidRDefault="00B37A52" w:rsidP="00B37A52">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w:t>
            </w:r>
            <w:r>
              <w:rPr>
                <w:rFonts w:ascii="宋体" w:eastAsia="宋体" w:hAnsi="宋体" w:hint="eastAsia"/>
                <w:sz w:val="21"/>
                <w:szCs w:val="21"/>
              </w:rPr>
              <w:t>4</w:t>
            </w:r>
            <w:r w:rsidRPr="00F619EF">
              <w:rPr>
                <w:rFonts w:ascii="宋体" w:eastAsia="宋体" w:hAnsi="宋体" w:hint="eastAsia"/>
                <w:sz w:val="21"/>
                <w:szCs w:val="21"/>
              </w:rPr>
              <w:t>：</w:t>
            </w:r>
            <w:r w:rsidRPr="004847C4">
              <w:rPr>
                <w:rFonts w:ascii="宋体" w:eastAsia="宋体" w:hAnsi="宋体" w:hint="eastAsia"/>
                <w:sz w:val="21"/>
                <w:szCs w:val="21"/>
              </w:rPr>
              <w:t>人均培训成本节约率</w:t>
            </w:r>
          </w:p>
        </w:tc>
        <w:tc>
          <w:tcPr>
            <w:tcW w:w="1506" w:type="dxa"/>
            <w:tcBorders>
              <w:top w:val="single" w:sz="4" w:space="0" w:color="auto"/>
              <w:left w:val="single" w:sz="4" w:space="0" w:color="auto"/>
              <w:bottom w:val="single" w:sz="4" w:space="0" w:color="auto"/>
              <w:right w:val="single" w:sz="4" w:space="0" w:color="auto"/>
            </w:tcBorders>
            <w:vAlign w:val="center"/>
            <w:hideMark/>
          </w:tcPr>
          <w:p w:rsidR="00B37A52" w:rsidRPr="00F619EF" w:rsidRDefault="00B37A52" w:rsidP="00B37A52">
            <w:pPr>
              <w:ind w:leftChars="-30" w:left="-96" w:rightChars="-30" w:right="-96"/>
              <w:rPr>
                <w:rFonts w:ascii="宋体" w:eastAsia="宋体" w:hAnsi="宋体" w:cs="宋体"/>
                <w:sz w:val="21"/>
                <w:szCs w:val="21"/>
              </w:rPr>
            </w:pPr>
            <w:r w:rsidRPr="004847C4">
              <w:rPr>
                <w:rFonts w:ascii="宋体" w:eastAsia="宋体" w:hAnsi="宋体" w:cs="宋体"/>
                <w:sz w:val="21"/>
                <w:szCs w:val="21"/>
              </w:rPr>
              <w:t>10%以上</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10%以上</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8-10%</w:t>
            </w:r>
          </w:p>
        </w:tc>
        <w:tc>
          <w:tcPr>
            <w:tcW w:w="850"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6-8%</w:t>
            </w:r>
          </w:p>
        </w:tc>
        <w:tc>
          <w:tcPr>
            <w:tcW w:w="851" w:type="dxa"/>
            <w:tcBorders>
              <w:top w:val="single" w:sz="4" w:space="0" w:color="auto"/>
              <w:left w:val="single" w:sz="4" w:space="0" w:color="auto"/>
              <w:bottom w:val="single" w:sz="4" w:space="0" w:color="auto"/>
              <w:right w:val="single" w:sz="4" w:space="0" w:color="auto"/>
            </w:tcBorders>
            <w:hideMark/>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6%以下</w:t>
            </w:r>
          </w:p>
        </w:tc>
      </w:tr>
      <w:tr w:rsidR="00B37A52" w:rsidRPr="00F619EF" w:rsidTr="00411667">
        <w:trPr>
          <w:trHeight w:val="1172"/>
          <w:jc w:val="center"/>
        </w:trPr>
        <w:tc>
          <w:tcPr>
            <w:tcW w:w="1097" w:type="dxa"/>
            <w:vMerge/>
            <w:tcBorders>
              <w:left w:val="single" w:sz="4" w:space="0" w:color="auto"/>
              <w:bottom w:val="single" w:sz="4" w:space="0" w:color="auto"/>
              <w:right w:val="single" w:sz="4" w:space="0" w:color="auto"/>
            </w:tcBorders>
            <w:vAlign w:val="center"/>
          </w:tcPr>
          <w:p w:rsidR="00B37A52" w:rsidRPr="00F619EF" w:rsidRDefault="00B37A52" w:rsidP="00B37A52">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rsidR="00B37A52" w:rsidRPr="00F619EF" w:rsidRDefault="00B37A52" w:rsidP="00B37A52">
            <w:pPr>
              <w:ind w:leftChars="-30" w:left="-96" w:rightChars="-30" w:right="-96"/>
              <w:rPr>
                <w:rFonts w:ascii="宋体" w:eastAsia="宋体" w:hAnsi="宋体"/>
                <w:sz w:val="21"/>
                <w:szCs w:val="21"/>
              </w:rPr>
            </w:pPr>
            <w:r>
              <w:rPr>
                <w:rFonts w:ascii="宋体" w:eastAsia="宋体" w:hAnsi="宋体" w:hint="eastAsia"/>
                <w:sz w:val="21"/>
                <w:szCs w:val="21"/>
              </w:rPr>
              <w:t>指标5：</w:t>
            </w:r>
            <w:r w:rsidRPr="004847C4">
              <w:rPr>
                <w:rFonts w:ascii="宋体" w:eastAsia="宋体" w:hAnsi="宋体" w:hint="eastAsia"/>
                <w:sz w:val="21"/>
                <w:szCs w:val="21"/>
              </w:rPr>
              <w:t>系统故障降低率</w:t>
            </w:r>
          </w:p>
        </w:tc>
        <w:tc>
          <w:tcPr>
            <w:tcW w:w="1506" w:type="dxa"/>
            <w:tcBorders>
              <w:top w:val="single" w:sz="4" w:space="0" w:color="auto"/>
              <w:left w:val="single" w:sz="4" w:space="0" w:color="auto"/>
              <w:bottom w:val="single" w:sz="4" w:space="0" w:color="auto"/>
              <w:right w:val="single" w:sz="4" w:space="0" w:color="auto"/>
            </w:tcBorders>
            <w:vAlign w:val="center"/>
          </w:tcPr>
          <w:p w:rsidR="00B37A52" w:rsidRPr="00F619EF" w:rsidRDefault="00B37A52" w:rsidP="00B37A52">
            <w:pPr>
              <w:ind w:leftChars="-30" w:left="-96" w:rightChars="-30" w:right="-96"/>
              <w:rPr>
                <w:rFonts w:ascii="宋体" w:eastAsia="宋体" w:hAnsi="宋体" w:cs="宋体"/>
                <w:sz w:val="21"/>
                <w:szCs w:val="21"/>
              </w:rPr>
            </w:pPr>
            <w:r w:rsidRPr="004847C4">
              <w:rPr>
                <w:rFonts w:ascii="宋体" w:eastAsia="宋体" w:hAnsi="宋体" w:cs="宋体"/>
                <w:sz w:val="21"/>
                <w:szCs w:val="21"/>
              </w:rPr>
              <w:t>80%以上</w:t>
            </w:r>
          </w:p>
        </w:tc>
        <w:tc>
          <w:tcPr>
            <w:tcW w:w="850" w:type="dxa"/>
            <w:tcBorders>
              <w:top w:val="single" w:sz="4" w:space="0" w:color="auto"/>
              <w:left w:val="single" w:sz="4" w:space="0" w:color="auto"/>
              <w:bottom w:val="single" w:sz="4" w:space="0" w:color="auto"/>
              <w:right w:val="single" w:sz="4" w:space="0" w:color="auto"/>
            </w:tcBorders>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80%以上</w:t>
            </w:r>
          </w:p>
        </w:tc>
        <w:tc>
          <w:tcPr>
            <w:tcW w:w="851" w:type="dxa"/>
            <w:tcBorders>
              <w:top w:val="single" w:sz="4" w:space="0" w:color="auto"/>
              <w:left w:val="single" w:sz="4" w:space="0" w:color="auto"/>
              <w:bottom w:val="single" w:sz="4" w:space="0" w:color="auto"/>
              <w:right w:val="single" w:sz="4" w:space="0" w:color="auto"/>
            </w:tcBorders>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70-80%</w:t>
            </w:r>
          </w:p>
        </w:tc>
        <w:tc>
          <w:tcPr>
            <w:tcW w:w="850" w:type="dxa"/>
            <w:tcBorders>
              <w:top w:val="single" w:sz="4" w:space="0" w:color="auto"/>
              <w:left w:val="single" w:sz="4" w:space="0" w:color="auto"/>
              <w:bottom w:val="single" w:sz="4" w:space="0" w:color="auto"/>
              <w:right w:val="single" w:sz="4" w:space="0" w:color="auto"/>
            </w:tcBorders>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60-70%</w:t>
            </w:r>
          </w:p>
        </w:tc>
        <w:tc>
          <w:tcPr>
            <w:tcW w:w="851" w:type="dxa"/>
            <w:tcBorders>
              <w:top w:val="single" w:sz="4" w:space="0" w:color="auto"/>
              <w:left w:val="single" w:sz="4" w:space="0" w:color="auto"/>
              <w:bottom w:val="single" w:sz="4" w:space="0" w:color="auto"/>
              <w:right w:val="single" w:sz="4" w:space="0" w:color="auto"/>
            </w:tcBorders>
          </w:tcPr>
          <w:p w:rsidR="00B37A52" w:rsidRPr="00B37A52" w:rsidRDefault="00B37A52" w:rsidP="00B37A52">
            <w:pPr>
              <w:rPr>
                <w:rFonts w:asciiTheme="majorEastAsia" w:eastAsiaTheme="majorEastAsia" w:hAnsiTheme="majorEastAsia"/>
                <w:sz w:val="21"/>
                <w:szCs w:val="21"/>
              </w:rPr>
            </w:pPr>
            <w:r w:rsidRPr="00B37A52">
              <w:rPr>
                <w:rFonts w:asciiTheme="majorEastAsia" w:eastAsiaTheme="majorEastAsia" w:hAnsiTheme="majorEastAsia"/>
                <w:sz w:val="21"/>
                <w:szCs w:val="21"/>
              </w:rPr>
              <w:t xml:space="preserve"> 60%以下</w:t>
            </w:r>
          </w:p>
        </w:tc>
      </w:tr>
    </w:tbl>
    <w:p w:rsidR="00F619EF" w:rsidRPr="00F619EF" w:rsidRDefault="00F619EF" w:rsidP="00F619EF">
      <w:pPr>
        <w:spacing w:line="620" w:lineRule="exact"/>
        <w:jc w:val="left"/>
        <w:rPr>
          <w:rFonts w:hAnsi="仿宋_GB2312"/>
          <w:sz w:val="24"/>
        </w:rPr>
      </w:pPr>
      <w:r w:rsidRPr="00F619EF">
        <w:rPr>
          <w:rFonts w:hAnsi="仿宋_GB2312" w:hint="eastAsia"/>
          <w:sz w:val="24"/>
        </w:rPr>
        <w:t>注：</w:t>
      </w:r>
      <w:r w:rsidR="003E6F62">
        <w:rPr>
          <w:rFonts w:hAnsi="仿宋_GB2312" w:hint="eastAsia"/>
          <w:sz w:val="24"/>
        </w:rPr>
        <w:t>以预算</w:t>
      </w:r>
      <w:r w:rsidR="003E6F62">
        <w:rPr>
          <w:rFonts w:hAnsi="仿宋_GB2312"/>
          <w:sz w:val="24"/>
        </w:rPr>
        <w:t>批复的绩效目标为准填列</w:t>
      </w:r>
      <w:r w:rsidRPr="00F619EF">
        <w:rPr>
          <w:rFonts w:hAnsi="仿宋_GB2312" w:hint="eastAsia"/>
          <w:sz w:val="24"/>
        </w:rPr>
        <w:t>。</w:t>
      </w:r>
    </w:p>
    <w:p w:rsidR="00F619EF" w:rsidRPr="003E6F62" w:rsidRDefault="00F619EF" w:rsidP="00A93030">
      <w:pPr>
        <w:spacing w:line="440" w:lineRule="exact"/>
        <w:jc w:val="center"/>
        <w:rPr>
          <w:rFonts w:ascii="宋体" w:eastAsia="宋体" w:hAnsi="宋体"/>
          <w:b/>
          <w:sz w:val="44"/>
          <w:szCs w:val="44"/>
        </w:rPr>
      </w:pPr>
    </w:p>
    <w:p w:rsidR="00F619EF" w:rsidRDefault="00F619EF" w:rsidP="00A93030">
      <w:pPr>
        <w:spacing w:line="440" w:lineRule="exact"/>
        <w:jc w:val="center"/>
        <w:rPr>
          <w:rFonts w:ascii="宋体" w:eastAsia="宋体" w:hAnsi="宋体"/>
          <w:b/>
          <w:sz w:val="44"/>
          <w:szCs w:val="44"/>
        </w:rPr>
      </w:pPr>
    </w:p>
    <w:p w:rsidR="00F619EF" w:rsidRDefault="00F619EF" w:rsidP="00A93030">
      <w:pPr>
        <w:spacing w:line="440" w:lineRule="exact"/>
        <w:jc w:val="center"/>
        <w:rPr>
          <w:rFonts w:ascii="宋体" w:eastAsia="宋体" w:hAnsi="宋体"/>
          <w:b/>
          <w:sz w:val="44"/>
          <w:szCs w:val="44"/>
        </w:rPr>
      </w:pPr>
    </w:p>
    <w:p w:rsidR="00F619EF" w:rsidRDefault="00F619EF" w:rsidP="00A93030">
      <w:pPr>
        <w:spacing w:line="440" w:lineRule="exact"/>
        <w:jc w:val="center"/>
        <w:rPr>
          <w:rFonts w:ascii="宋体" w:eastAsia="宋体" w:hAnsi="宋体"/>
          <w:b/>
          <w:sz w:val="44"/>
          <w:szCs w:val="44"/>
        </w:rPr>
      </w:pPr>
    </w:p>
    <w:p w:rsidR="00F619EF" w:rsidRDefault="00F619EF" w:rsidP="00F619EF">
      <w:pPr>
        <w:spacing w:line="440" w:lineRule="exact"/>
        <w:rPr>
          <w:rFonts w:ascii="宋体" w:eastAsia="宋体" w:hAnsi="宋体"/>
          <w:b/>
          <w:sz w:val="44"/>
          <w:szCs w:val="44"/>
        </w:rPr>
      </w:pPr>
    </w:p>
    <w:p w:rsidR="00F619EF" w:rsidRDefault="00F619EF" w:rsidP="00A93030">
      <w:pPr>
        <w:spacing w:line="440" w:lineRule="exact"/>
        <w:jc w:val="center"/>
        <w:rPr>
          <w:rFonts w:ascii="宋体" w:eastAsia="宋体" w:hAnsi="宋体"/>
          <w:b/>
          <w:sz w:val="44"/>
          <w:szCs w:val="44"/>
        </w:rPr>
      </w:pPr>
    </w:p>
    <w:p w:rsidR="00A93030" w:rsidRDefault="00A93030" w:rsidP="00A93030">
      <w:pPr>
        <w:spacing w:line="440" w:lineRule="exact"/>
        <w:jc w:val="center"/>
        <w:rPr>
          <w:rFonts w:ascii="宋体" w:eastAsia="宋体" w:hAnsi="宋体"/>
          <w:b/>
          <w:sz w:val="44"/>
          <w:szCs w:val="44"/>
        </w:rPr>
      </w:pPr>
      <w:r>
        <w:rPr>
          <w:rFonts w:ascii="宋体" w:eastAsia="宋体" w:hAnsi="宋体" w:hint="eastAsia"/>
          <w:b/>
          <w:sz w:val="44"/>
          <w:szCs w:val="44"/>
        </w:rPr>
        <w:lastRenderedPageBreak/>
        <w:t>项目基本信息</w:t>
      </w:r>
    </w:p>
    <w:p w:rsidR="00A93030" w:rsidRDefault="00A93030" w:rsidP="00A93030">
      <w:pPr>
        <w:spacing w:line="440" w:lineRule="exact"/>
        <w:jc w:val="center"/>
        <w:rPr>
          <w:rFonts w:ascii="宋体" w:eastAsia="宋体" w:hAnsi="宋体"/>
          <w:b/>
          <w:sz w:val="44"/>
          <w:szCs w:val="44"/>
        </w:rPr>
      </w:pPr>
    </w:p>
    <w:tbl>
      <w:tblPr>
        <w:tblW w:w="822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5"/>
        <w:gridCol w:w="244"/>
        <w:gridCol w:w="273"/>
        <w:gridCol w:w="481"/>
        <w:gridCol w:w="505"/>
        <w:gridCol w:w="420"/>
        <w:gridCol w:w="510"/>
        <w:gridCol w:w="890"/>
        <w:gridCol w:w="40"/>
        <w:gridCol w:w="992"/>
        <w:gridCol w:w="567"/>
        <w:gridCol w:w="709"/>
        <w:gridCol w:w="1276"/>
      </w:tblGrid>
      <w:tr w:rsidR="00A93030" w:rsidTr="00B307BC">
        <w:trPr>
          <w:trHeight w:val="552"/>
        </w:trPr>
        <w:tc>
          <w:tcPr>
            <w:tcW w:w="8222" w:type="dxa"/>
            <w:gridSpan w:val="13"/>
            <w:vAlign w:val="center"/>
          </w:tcPr>
          <w:p w:rsidR="00A93030" w:rsidRDefault="00A93030" w:rsidP="00B307BC">
            <w:pPr>
              <w:spacing w:line="440" w:lineRule="exact"/>
              <w:rPr>
                <w:rFonts w:ascii="宋体" w:eastAsia="宋体" w:hAnsi="宋体"/>
                <w:sz w:val="24"/>
              </w:rPr>
            </w:pPr>
            <w:r>
              <w:rPr>
                <w:rFonts w:ascii="宋体" w:eastAsia="宋体" w:hAnsi="宋体" w:hint="eastAsia"/>
                <w:b/>
                <w:bCs/>
                <w:sz w:val="24"/>
              </w:rPr>
              <w:t>一、项目基本情况</w:t>
            </w: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海南省地震局</w:t>
            </w:r>
          </w:p>
        </w:tc>
        <w:tc>
          <w:tcPr>
            <w:tcW w:w="192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主管部门</w:t>
            </w:r>
          </w:p>
        </w:tc>
        <w:tc>
          <w:tcPr>
            <w:tcW w:w="255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海南省地震局</w:t>
            </w: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4"/>
            <w:vAlign w:val="center"/>
          </w:tcPr>
          <w:p w:rsidR="00A93030" w:rsidRDefault="00203975" w:rsidP="00B307BC">
            <w:pPr>
              <w:spacing w:line="440" w:lineRule="exact"/>
              <w:jc w:val="center"/>
              <w:rPr>
                <w:rFonts w:ascii="宋体" w:eastAsia="宋体" w:hAnsi="宋体"/>
                <w:sz w:val="24"/>
              </w:rPr>
            </w:pPr>
            <w:r>
              <w:rPr>
                <w:rFonts w:ascii="宋体" w:eastAsia="宋体" w:hAnsi="宋体" w:hint="eastAsia"/>
                <w:sz w:val="24"/>
              </w:rPr>
              <w:t>邢增藻</w:t>
            </w:r>
          </w:p>
        </w:tc>
        <w:tc>
          <w:tcPr>
            <w:tcW w:w="192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联系电话</w:t>
            </w:r>
          </w:p>
        </w:tc>
        <w:tc>
          <w:tcPr>
            <w:tcW w:w="2552" w:type="dxa"/>
            <w:gridSpan w:val="3"/>
            <w:vAlign w:val="center"/>
          </w:tcPr>
          <w:p w:rsidR="00A93030" w:rsidRPr="00ED15DB" w:rsidRDefault="00203975" w:rsidP="00B307BC">
            <w:pPr>
              <w:spacing w:line="440" w:lineRule="exact"/>
              <w:jc w:val="center"/>
              <w:rPr>
                <w:rFonts w:ascii="宋体" w:eastAsia="宋体" w:hAnsi="宋体"/>
                <w:sz w:val="24"/>
              </w:rPr>
            </w:pPr>
            <w:r>
              <w:rPr>
                <w:rFonts w:ascii="宋体" w:eastAsia="宋体" w:hAnsi="宋体"/>
                <w:sz w:val="24"/>
              </w:rPr>
              <w:t>65233718</w:t>
            </w: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地址</w:t>
            </w:r>
          </w:p>
        </w:tc>
        <w:tc>
          <w:tcPr>
            <w:tcW w:w="3838" w:type="dxa"/>
            <w:gridSpan w:val="7"/>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海口市美苑路49号</w:t>
            </w:r>
          </w:p>
        </w:tc>
        <w:tc>
          <w:tcPr>
            <w:tcW w:w="1276" w:type="dxa"/>
            <w:gridSpan w:val="2"/>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邮编</w:t>
            </w:r>
          </w:p>
        </w:tc>
        <w:tc>
          <w:tcPr>
            <w:tcW w:w="1276" w:type="dxa"/>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570203</w:t>
            </w:r>
          </w:p>
        </w:tc>
      </w:tr>
      <w:tr w:rsidR="00A93030" w:rsidTr="00B307B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项目类型</w:t>
            </w:r>
          </w:p>
        </w:tc>
        <w:tc>
          <w:tcPr>
            <w:tcW w:w="6390" w:type="dxa"/>
            <w:gridSpan w:val="10"/>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经常性项目（  √ ）       一次性项目（  ）</w:t>
            </w: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计划投资额</w:t>
            </w:r>
          </w:p>
          <w:p w:rsidR="00A93030" w:rsidRDefault="00A93030" w:rsidP="00B307BC">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2"/>
            <w:vAlign w:val="center"/>
          </w:tcPr>
          <w:p w:rsidR="00A93030" w:rsidRDefault="00A93030" w:rsidP="00B307BC">
            <w:pPr>
              <w:spacing w:line="440" w:lineRule="exact"/>
              <w:jc w:val="center"/>
              <w:rPr>
                <w:rFonts w:ascii="宋体" w:eastAsia="宋体" w:hAnsi="宋体"/>
                <w:sz w:val="24"/>
              </w:rPr>
            </w:pPr>
            <w:r>
              <w:rPr>
                <w:rFonts w:ascii="宋体" w:eastAsia="宋体" w:hAnsi="宋体"/>
                <w:sz w:val="24"/>
              </w:rPr>
              <w:t>186.20</w:t>
            </w:r>
          </w:p>
        </w:tc>
        <w:tc>
          <w:tcPr>
            <w:tcW w:w="1860"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实际到位资金（万元）</w:t>
            </w:r>
          </w:p>
        </w:tc>
        <w:tc>
          <w:tcPr>
            <w:tcW w:w="992" w:type="dxa"/>
            <w:vAlign w:val="center"/>
          </w:tcPr>
          <w:p w:rsidR="00A93030" w:rsidRDefault="00A93030" w:rsidP="00B307BC">
            <w:pPr>
              <w:spacing w:line="440" w:lineRule="exact"/>
              <w:jc w:val="center"/>
              <w:rPr>
                <w:rFonts w:ascii="宋体" w:eastAsia="宋体" w:hAnsi="宋体"/>
                <w:sz w:val="24"/>
              </w:rPr>
            </w:pPr>
            <w:r>
              <w:rPr>
                <w:rFonts w:ascii="宋体" w:eastAsia="宋体" w:hAnsi="宋体"/>
                <w:sz w:val="24"/>
              </w:rPr>
              <w:t>186.20</w:t>
            </w:r>
          </w:p>
        </w:tc>
        <w:tc>
          <w:tcPr>
            <w:tcW w:w="1276" w:type="dxa"/>
            <w:gridSpan w:val="2"/>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实际使用情况（万元）</w:t>
            </w:r>
          </w:p>
        </w:tc>
        <w:tc>
          <w:tcPr>
            <w:tcW w:w="1276" w:type="dxa"/>
            <w:vAlign w:val="center"/>
          </w:tcPr>
          <w:p w:rsidR="00A93030" w:rsidRDefault="00A93030" w:rsidP="00B307BC">
            <w:pPr>
              <w:spacing w:line="440" w:lineRule="exact"/>
              <w:jc w:val="center"/>
              <w:rPr>
                <w:rFonts w:ascii="宋体" w:eastAsia="宋体" w:hAnsi="宋体"/>
                <w:sz w:val="24"/>
              </w:rPr>
            </w:pPr>
            <w:r>
              <w:rPr>
                <w:rFonts w:ascii="宋体" w:eastAsia="宋体" w:hAnsi="宋体"/>
                <w:sz w:val="24"/>
              </w:rPr>
              <w:t>184.39</w:t>
            </w: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2"/>
            <w:vAlign w:val="center"/>
          </w:tcPr>
          <w:p w:rsidR="00A93030" w:rsidRDefault="00A93030" w:rsidP="00B307BC">
            <w:pPr>
              <w:spacing w:line="440" w:lineRule="exact"/>
              <w:jc w:val="center"/>
              <w:rPr>
                <w:rFonts w:ascii="宋体" w:eastAsia="宋体" w:hAnsi="宋体"/>
                <w:sz w:val="24"/>
              </w:rPr>
            </w:pPr>
          </w:p>
        </w:tc>
        <w:tc>
          <w:tcPr>
            <w:tcW w:w="1860"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其中：中央财政</w:t>
            </w:r>
          </w:p>
        </w:tc>
        <w:tc>
          <w:tcPr>
            <w:tcW w:w="992" w:type="dxa"/>
            <w:vAlign w:val="center"/>
          </w:tcPr>
          <w:p w:rsidR="00A93030" w:rsidRDefault="00A93030" w:rsidP="00B307BC">
            <w:pPr>
              <w:spacing w:line="440" w:lineRule="exact"/>
              <w:jc w:val="center"/>
              <w:rPr>
                <w:rFonts w:ascii="宋体" w:eastAsia="宋体" w:hAnsi="宋体"/>
                <w:sz w:val="24"/>
              </w:rPr>
            </w:pPr>
          </w:p>
        </w:tc>
        <w:tc>
          <w:tcPr>
            <w:tcW w:w="1276" w:type="dxa"/>
            <w:gridSpan w:val="2"/>
            <w:vAlign w:val="center"/>
          </w:tcPr>
          <w:p w:rsidR="00A93030" w:rsidRDefault="00A93030" w:rsidP="00B307BC">
            <w:pPr>
              <w:spacing w:line="440" w:lineRule="exact"/>
              <w:jc w:val="center"/>
              <w:rPr>
                <w:rFonts w:ascii="宋体" w:eastAsia="宋体" w:hAnsi="宋体"/>
                <w:sz w:val="24"/>
              </w:rPr>
            </w:pPr>
          </w:p>
        </w:tc>
        <w:tc>
          <w:tcPr>
            <w:tcW w:w="1276" w:type="dxa"/>
            <w:vAlign w:val="center"/>
          </w:tcPr>
          <w:p w:rsidR="00A93030" w:rsidRDefault="00A93030" w:rsidP="00B307BC">
            <w:pPr>
              <w:spacing w:line="440" w:lineRule="exact"/>
              <w:jc w:val="center"/>
              <w:rPr>
                <w:rFonts w:ascii="宋体" w:eastAsia="宋体" w:hAnsi="宋体"/>
                <w:sz w:val="24"/>
              </w:rPr>
            </w:pP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2"/>
            <w:vAlign w:val="center"/>
          </w:tcPr>
          <w:p w:rsidR="00A93030" w:rsidRDefault="00A93030" w:rsidP="00B307BC">
            <w:pPr>
              <w:spacing w:line="440" w:lineRule="exact"/>
              <w:jc w:val="center"/>
              <w:rPr>
                <w:rFonts w:ascii="宋体" w:eastAsia="宋体" w:hAnsi="宋体"/>
                <w:sz w:val="24"/>
              </w:rPr>
            </w:pPr>
            <w:r>
              <w:rPr>
                <w:rFonts w:ascii="宋体" w:eastAsia="宋体" w:hAnsi="宋体"/>
                <w:sz w:val="24"/>
              </w:rPr>
              <w:t>186.20</w:t>
            </w:r>
          </w:p>
        </w:tc>
        <w:tc>
          <w:tcPr>
            <w:tcW w:w="1860"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省财政</w:t>
            </w:r>
          </w:p>
        </w:tc>
        <w:tc>
          <w:tcPr>
            <w:tcW w:w="992" w:type="dxa"/>
            <w:vAlign w:val="center"/>
          </w:tcPr>
          <w:p w:rsidR="00A93030" w:rsidRDefault="00A93030" w:rsidP="00B307BC">
            <w:pPr>
              <w:spacing w:line="440" w:lineRule="exact"/>
              <w:jc w:val="center"/>
              <w:rPr>
                <w:rFonts w:ascii="宋体" w:eastAsia="宋体" w:hAnsi="宋体"/>
                <w:sz w:val="24"/>
              </w:rPr>
            </w:pPr>
            <w:r>
              <w:rPr>
                <w:rFonts w:ascii="宋体" w:eastAsia="宋体" w:hAnsi="宋体"/>
                <w:sz w:val="24"/>
              </w:rPr>
              <w:t>186.20</w:t>
            </w:r>
          </w:p>
        </w:tc>
        <w:tc>
          <w:tcPr>
            <w:tcW w:w="1276" w:type="dxa"/>
            <w:gridSpan w:val="2"/>
            <w:vAlign w:val="center"/>
          </w:tcPr>
          <w:p w:rsidR="00A93030" w:rsidRDefault="00A93030" w:rsidP="00B307BC">
            <w:pPr>
              <w:spacing w:line="440" w:lineRule="exact"/>
              <w:jc w:val="center"/>
              <w:rPr>
                <w:rFonts w:ascii="宋体" w:eastAsia="宋体" w:hAnsi="宋体"/>
                <w:sz w:val="24"/>
              </w:rPr>
            </w:pPr>
          </w:p>
        </w:tc>
        <w:tc>
          <w:tcPr>
            <w:tcW w:w="1276" w:type="dxa"/>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184.39</w:t>
            </w: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2"/>
            <w:vAlign w:val="center"/>
          </w:tcPr>
          <w:p w:rsidR="00A93030" w:rsidRDefault="00A93030" w:rsidP="00B307BC">
            <w:pPr>
              <w:spacing w:line="440" w:lineRule="exact"/>
              <w:jc w:val="center"/>
              <w:rPr>
                <w:rFonts w:ascii="宋体" w:eastAsia="宋体" w:hAnsi="宋体"/>
                <w:sz w:val="24"/>
              </w:rPr>
            </w:pPr>
          </w:p>
        </w:tc>
        <w:tc>
          <w:tcPr>
            <w:tcW w:w="1860"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市县财政</w:t>
            </w:r>
          </w:p>
        </w:tc>
        <w:tc>
          <w:tcPr>
            <w:tcW w:w="992" w:type="dxa"/>
            <w:vAlign w:val="center"/>
          </w:tcPr>
          <w:p w:rsidR="00A93030" w:rsidRDefault="00A93030" w:rsidP="00B307BC">
            <w:pPr>
              <w:spacing w:line="440" w:lineRule="exact"/>
              <w:jc w:val="center"/>
              <w:rPr>
                <w:rFonts w:ascii="宋体" w:eastAsia="宋体" w:hAnsi="宋体"/>
                <w:sz w:val="24"/>
              </w:rPr>
            </w:pPr>
          </w:p>
        </w:tc>
        <w:tc>
          <w:tcPr>
            <w:tcW w:w="1276" w:type="dxa"/>
            <w:gridSpan w:val="2"/>
            <w:vAlign w:val="center"/>
          </w:tcPr>
          <w:p w:rsidR="00A93030" w:rsidRDefault="00A93030" w:rsidP="00B307BC">
            <w:pPr>
              <w:spacing w:line="440" w:lineRule="exact"/>
              <w:jc w:val="center"/>
              <w:rPr>
                <w:rFonts w:ascii="宋体" w:eastAsia="宋体" w:hAnsi="宋体"/>
                <w:sz w:val="24"/>
              </w:rPr>
            </w:pPr>
          </w:p>
        </w:tc>
        <w:tc>
          <w:tcPr>
            <w:tcW w:w="1276" w:type="dxa"/>
            <w:vAlign w:val="center"/>
          </w:tcPr>
          <w:p w:rsidR="00A93030" w:rsidRDefault="00A93030" w:rsidP="00B307BC">
            <w:pPr>
              <w:spacing w:line="440" w:lineRule="exact"/>
              <w:jc w:val="center"/>
              <w:rPr>
                <w:rFonts w:ascii="宋体" w:eastAsia="宋体" w:hAnsi="宋体"/>
                <w:sz w:val="24"/>
              </w:rPr>
            </w:pPr>
          </w:p>
        </w:tc>
      </w:tr>
      <w:tr w:rsidR="00A93030" w:rsidTr="0028106C">
        <w:trPr>
          <w:trHeight w:val="284"/>
        </w:trPr>
        <w:tc>
          <w:tcPr>
            <w:tcW w:w="1832"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2"/>
            <w:vAlign w:val="center"/>
          </w:tcPr>
          <w:p w:rsidR="00A93030" w:rsidRDefault="00A93030" w:rsidP="00B307BC">
            <w:pPr>
              <w:spacing w:line="440" w:lineRule="exact"/>
              <w:jc w:val="center"/>
              <w:rPr>
                <w:rFonts w:ascii="宋体" w:eastAsia="宋体" w:hAnsi="宋体"/>
                <w:sz w:val="24"/>
              </w:rPr>
            </w:pPr>
          </w:p>
        </w:tc>
        <w:tc>
          <w:tcPr>
            <w:tcW w:w="1860"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其他</w:t>
            </w:r>
          </w:p>
        </w:tc>
        <w:tc>
          <w:tcPr>
            <w:tcW w:w="992" w:type="dxa"/>
            <w:vAlign w:val="center"/>
          </w:tcPr>
          <w:p w:rsidR="00A93030" w:rsidRDefault="00A93030" w:rsidP="00B307BC">
            <w:pPr>
              <w:spacing w:line="440" w:lineRule="exact"/>
              <w:jc w:val="center"/>
              <w:rPr>
                <w:rFonts w:ascii="宋体" w:eastAsia="宋体" w:hAnsi="宋体"/>
                <w:sz w:val="24"/>
              </w:rPr>
            </w:pPr>
          </w:p>
        </w:tc>
        <w:tc>
          <w:tcPr>
            <w:tcW w:w="1276" w:type="dxa"/>
            <w:gridSpan w:val="2"/>
            <w:vAlign w:val="center"/>
          </w:tcPr>
          <w:p w:rsidR="00A93030" w:rsidRDefault="00A93030" w:rsidP="00B307BC">
            <w:pPr>
              <w:spacing w:line="440" w:lineRule="exact"/>
              <w:jc w:val="center"/>
              <w:rPr>
                <w:rFonts w:ascii="宋体" w:eastAsia="宋体" w:hAnsi="宋体"/>
                <w:sz w:val="24"/>
              </w:rPr>
            </w:pPr>
          </w:p>
        </w:tc>
        <w:tc>
          <w:tcPr>
            <w:tcW w:w="1276" w:type="dxa"/>
            <w:vAlign w:val="center"/>
          </w:tcPr>
          <w:p w:rsidR="00A93030" w:rsidRDefault="00A93030" w:rsidP="00B307BC">
            <w:pPr>
              <w:spacing w:line="440" w:lineRule="exact"/>
              <w:jc w:val="center"/>
              <w:rPr>
                <w:rFonts w:ascii="宋体" w:eastAsia="宋体" w:hAnsi="宋体"/>
                <w:sz w:val="24"/>
              </w:rPr>
            </w:pPr>
          </w:p>
        </w:tc>
      </w:tr>
      <w:tr w:rsidR="00A93030" w:rsidTr="00B307BC">
        <w:trPr>
          <w:trHeight w:val="284"/>
        </w:trPr>
        <w:tc>
          <w:tcPr>
            <w:tcW w:w="8222" w:type="dxa"/>
            <w:gridSpan w:val="13"/>
            <w:vAlign w:val="center"/>
          </w:tcPr>
          <w:p w:rsidR="00A93030" w:rsidRDefault="00A93030" w:rsidP="00B307BC">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color w:val="000000"/>
                <w:sz w:val="24"/>
              </w:rPr>
              <w:t>绩效评价指标评分</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4F2598"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2</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93030" w:rsidTr="002810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599" w:type="dxa"/>
            <w:gridSpan w:val="3"/>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3030" w:rsidRDefault="00A93030" w:rsidP="004F2598">
            <w:pPr>
              <w:autoSpaceDN w:val="0"/>
              <w:spacing w:line="440" w:lineRule="exact"/>
              <w:jc w:val="center"/>
              <w:textAlignment w:val="center"/>
              <w:rPr>
                <w:rFonts w:ascii="宋体" w:eastAsia="宋体" w:hAnsi="宋体"/>
                <w:bCs/>
                <w:color w:val="000000"/>
                <w:sz w:val="24"/>
              </w:rPr>
            </w:pPr>
            <w:r>
              <w:rPr>
                <w:rFonts w:ascii="宋体" w:eastAsia="宋体" w:hAnsi="宋体"/>
                <w:bCs/>
                <w:color w:val="000000"/>
                <w:sz w:val="24"/>
              </w:rPr>
              <w:t>9</w:t>
            </w:r>
            <w:r w:rsidR="004F2598">
              <w:rPr>
                <w:rFonts w:ascii="宋体" w:eastAsia="宋体" w:hAnsi="宋体"/>
                <w:bCs/>
                <w:color w:val="000000"/>
                <w:sz w:val="24"/>
              </w:rPr>
              <w:t>6</w:t>
            </w:r>
          </w:p>
        </w:tc>
      </w:tr>
      <w:tr w:rsidR="00A93030" w:rsidTr="00B307BC">
        <w:tblPrEx>
          <w:tblCellMar>
            <w:left w:w="108" w:type="dxa"/>
            <w:right w:w="108" w:type="dxa"/>
          </w:tblCellMar>
        </w:tblPrEx>
        <w:trPr>
          <w:trHeight w:val="284"/>
        </w:trPr>
        <w:tc>
          <w:tcPr>
            <w:tcW w:w="4638" w:type="dxa"/>
            <w:gridSpan w:val="8"/>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评价等次</w:t>
            </w:r>
          </w:p>
        </w:tc>
        <w:tc>
          <w:tcPr>
            <w:tcW w:w="3584" w:type="dxa"/>
            <w:gridSpan w:val="5"/>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优</w:t>
            </w:r>
          </w:p>
        </w:tc>
      </w:tr>
      <w:tr w:rsidR="00A93030" w:rsidTr="00B307BC">
        <w:tblPrEx>
          <w:tblCellMar>
            <w:left w:w="108" w:type="dxa"/>
            <w:right w:w="108" w:type="dxa"/>
          </w:tblCellMar>
        </w:tblPrEx>
        <w:trPr>
          <w:trHeight w:val="284"/>
        </w:trPr>
        <w:tc>
          <w:tcPr>
            <w:tcW w:w="8222" w:type="dxa"/>
            <w:gridSpan w:val="13"/>
            <w:vAlign w:val="center"/>
          </w:tcPr>
          <w:p w:rsidR="00A93030" w:rsidRDefault="00A93030" w:rsidP="00B307BC">
            <w:pPr>
              <w:spacing w:line="440" w:lineRule="exact"/>
              <w:rPr>
                <w:rFonts w:ascii="宋体" w:eastAsia="宋体" w:hAnsi="宋体"/>
                <w:b/>
                <w:bCs/>
                <w:sz w:val="24"/>
              </w:rPr>
            </w:pPr>
            <w:r>
              <w:rPr>
                <w:rFonts w:ascii="宋体" w:eastAsia="宋体" w:hAnsi="宋体" w:hint="eastAsia"/>
                <w:b/>
                <w:bCs/>
                <w:sz w:val="24"/>
              </w:rPr>
              <w:t>三、评价人员</w:t>
            </w:r>
          </w:p>
        </w:tc>
      </w:tr>
      <w:tr w:rsidR="00A93030" w:rsidTr="0028106C">
        <w:tblPrEx>
          <w:tblCellMar>
            <w:left w:w="108" w:type="dxa"/>
            <w:right w:w="108" w:type="dxa"/>
          </w:tblCellMar>
        </w:tblPrEx>
        <w:trPr>
          <w:trHeight w:val="284"/>
        </w:trPr>
        <w:tc>
          <w:tcPr>
            <w:tcW w:w="1559" w:type="dxa"/>
            <w:gridSpan w:val="2"/>
            <w:vAlign w:val="center"/>
          </w:tcPr>
          <w:p w:rsidR="00A93030" w:rsidRDefault="00A93030" w:rsidP="00B307BC">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679"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职务/职称</w:t>
            </w:r>
          </w:p>
        </w:tc>
        <w:tc>
          <w:tcPr>
            <w:tcW w:w="2432"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单   位</w:t>
            </w:r>
          </w:p>
        </w:tc>
        <w:tc>
          <w:tcPr>
            <w:tcW w:w="1276" w:type="dxa"/>
            <w:gridSpan w:val="2"/>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项目评分</w:t>
            </w:r>
          </w:p>
        </w:tc>
        <w:tc>
          <w:tcPr>
            <w:tcW w:w="1276" w:type="dxa"/>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签 字</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李战</w:t>
            </w:r>
            <w:r>
              <w:rPr>
                <w:rFonts w:ascii="宋体" w:eastAsia="宋体" w:hAnsi="宋体"/>
                <w:sz w:val="24"/>
              </w:rPr>
              <w:t>勇</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副厅</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96</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李战</w:t>
            </w:r>
            <w:r>
              <w:rPr>
                <w:rFonts w:ascii="宋体" w:eastAsia="宋体" w:hAnsi="宋体"/>
                <w:sz w:val="24"/>
              </w:rPr>
              <w:t>勇</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胡金文</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处长</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97</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胡金文</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赵蔚红</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处长</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97</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赵蔚红</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邢增藻</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处长</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98</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邢增藻</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雷佑伦</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处长</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98</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雷佑伦</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樊琪</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工程师</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95</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樊琪</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张鹏</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科员</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94</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张鹏</w:t>
            </w:r>
          </w:p>
        </w:tc>
      </w:tr>
      <w:tr w:rsidR="00C03454" w:rsidTr="0028106C">
        <w:tblPrEx>
          <w:tblCellMar>
            <w:left w:w="108" w:type="dxa"/>
            <w:right w:w="108" w:type="dxa"/>
          </w:tblCellMar>
        </w:tblPrEx>
        <w:trPr>
          <w:trHeight w:val="284"/>
        </w:trPr>
        <w:tc>
          <w:tcPr>
            <w:tcW w:w="1559"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武雪</w:t>
            </w:r>
          </w:p>
        </w:tc>
        <w:tc>
          <w:tcPr>
            <w:tcW w:w="1679"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助工</w:t>
            </w:r>
          </w:p>
        </w:tc>
        <w:tc>
          <w:tcPr>
            <w:tcW w:w="2432" w:type="dxa"/>
            <w:gridSpan w:val="4"/>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海南省地震局</w:t>
            </w:r>
          </w:p>
        </w:tc>
        <w:tc>
          <w:tcPr>
            <w:tcW w:w="1276" w:type="dxa"/>
            <w:gridSpan w:val="2"/>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95</w:t>
            </w:r>
          </w:p>
        </w:tc>
        <w:tc>
          <w:tcPr>
            <w:tcW w:w="1276" w:type="dxa"/>
            <w:vAlign w:val="center"/>
          </w:tcPr>
          <w:p w:rsidR="00C03454" w:rsidRDefault="00C03454" w:rsidP="00C03454">
            <w:pPr>
              <w:spacing w:line="440" w:lineRule="exact"/>
              <w:jc w:val="center"/>
              <w:rPr>
                <w:rFonts w:ascii="宋体" w:eastAsia="宋体" w:hAnsi="宋体"/>
                <w:sz w:val="24"/>
              </w:rPr>
            </w:pPr>
            <w:r>
              <w:rPr>
                <w:rFonts w:ascii="宋体" w:eastAsia="宋体" w:hAnsi="宋体" w:hint="eastAsia"/>
                <w:sz w:val="24"/>
              </w:rPr>
              <w:t>武雪</w:t>
            </w:r>
          </w:p>
        </w:tc>
      </w:tr>
      <w:tr w:rsidR="00A93030" w:rsidTr="00B307BC">
        <w:tblPrEx>
          <w:tblCellMar>
            <w:left w:w="108" w:type="dxa"/>
            <w:right w:w="108" w:type="dxa"/>
          </w:tblCellMar>
        </w:tblPrEx>
        <w:trPr>
          <w:trHeight w:val="284"/>
        </w:trPr>
        <w:tc>
          <w:tcPr>
            <w:tcW w:w="8222" w:type="dxa"/>
            <w:gridSpan w:val="13"/>
            <w:tcBorders>
              <w:bottom w:val="single" w:sz="4" w:space="0" w:color="auto"/>
            </w:tcBorders>
            <w:vAlign w:val="center"/>
          </w:tcPr>
          <w:p w:rsidR="00A93030" w:rsidRDefault="00A93030" w:rsidP="00B307BC">
            <w:pPr>
              <w:spacing w:line="440" w:lineRule="exact"/>
              <w:rPr>
                <w:rFonts w:ascii="宋体" w:eastAsia="宋体" w:hAnsi="宋体" w:hint="eastAsia"/>
                <w:sz w:val="24"/>
              </w:rPr>
            </w:pPr>
            <w:r>
              <w:rPr>
                <w:rFonts w:ascii="宋体" w:eastAsia="宋体" w:hAnsi="宋体" w:hint="eastAsia"/>
                <w:sz w:val="24"/>
              </w:rPr>
              <w:t>评价工作组组长（签字）：</w:t>
            </w:r>
            <w:r w:rsidR="00C03454">
              <w:rPr>
                <w:rFonts w:ascii="宋体" w:eastAsia="宋体" w:hAnsi="宋体" w:hint="eastAsia"/>
                <w:sz w:val="24"/>
              </w:rPr>
              <w:t>李战</w:t>
            </w:r>
            <w:r w:rsidR="00C03454">
              <w:rPr>
                <w:rFonts w:ascii="宋体" w:eastAsia="宋体" w:hAnsi="宋体"/>
                <w:sz w:val="24"/>
              </w:rPr>
              <w:t>勇</w:t>
            </w:r>
          </w:p>
          <w:p w:rsidR="00A93030" w:rsidRDefault="00A93030" w:rsidP="00B307BC">
            <w:pPr>
              <w:spacing w:line="440" w:lineRule="exact"/>
              <w:jc w:val="center"/>
              <w:rPr>
                <w:rFonts w:ascii="宋体" w:eastAsia="宋体" w:hAnsi="宋体"/>
                <w:sz w:val="24"/>
              </w:rPr>
            </w:pPr>
          </w:p>
          <w:p w:rsidR="00C03454" w:rsidRDefault="00C03454" w:rsidP="00B307BC">
            <w:pPr>
              <w:spacing w:line="440" w:lineRule="exact"/>
              <w:rPr>
                <w:rFonts w:ascii="宋体" w:eastAsia="宋体" w:hAnsi="宋体"/>
                <w:sz w:val="24"/>
              </w:rPr>
            </w:pPr>
            <w:bookmarkStart w:id="0" w:name="_GoBack"/>
            <w:bookmarkEnd w:id="0"/>
          </w:p>
          <w:p w:rsidR="00A93030" w:rsidRDefault="00A93030" w:rsidP="00B307BC">
            <w:pPr>
              <w:spacing w:line="440" w:lineRule="exact"/>
              <w:rPr>
                <w:rFonts w:ascii="宋体" w:eastAsia="宋体" w:hAnsi="宋体" w:hint="eastAsia"/>
                <w:sz w:val="24"/>
              </w:rPr>
            </w:pPr>
            <w:r>
              <w:rPr>
                <w:rFonts w:ascii="宋体" w:eastAsia="宋体" w:hAnsi="宋体" w:hint="eastAsia"/>
                <w:sz w:val="24"/>
              </w:rPr>
              <w:t>项目单位负责人（签字并盖章）：</w:t>
            </w:r>
            <w:r w:rsidR="00C03454">
              <w:rPr>
                <w:rFonts w:ascii="宋体" w:eastAsia="宋体" w:hAnsi="宋体" w:hint="eastAsia"/>
                <w:sz w:val="24"/>
              </w:rPr>
              <w:t>陶</w:t>
            </w:r>
            <w:r w:rsidR="00C03454">
              <w:rPr>
                <w:rFonts w:ascii="宋体" w:eastAsia="宋体" w:hAnsi="宋体"/>
                <w:sz w:val="24"/>
              </w:rPr>
              <w:t>裕禄</w:t>
            </w:r>
          </w:p>
          <w:p w:rsidR="00A93030" w:rsidRDefault="00A93030" w:rsidP="00B307BC">
            <w:pPr>
              <w:spacing w:line="440" w:lineRule="exact"/>
              <w:jc w:val="center"/>
              <w:rPr>
                <w:rFonts w:ascii="宋体" w:eastAsia="宋体" w:hAnsi="宋体"/>
                <w:sz w:val="24"/>
              </w:rPr>
            </w:pPr>
          </w:p>
          <w:p w:rsidR="00A93030" w:rsidRPr="00C03454" w:rsidRDefault="00A93030" w:rsidP="00C03454">
            <w:pPr>
              <w:spacing w:line="440" w:lineRule="exact"/>
              <w:rPr>
                <w:rFonts w:ascii="宋体" w:eastAsia="宋体" w:hAnsi="宋体"/>
                <w:sz w:val="24"/>
              </w:rPr>
            </w:pPr>
          </w:p>
          <w:p w:rsidR="00A93030" w:rsidRDefault="00C03454" w:rsidP="00C03454">
            <w:pPr>
              <w:spacing w:line="440" w:lineRule="exact"/>
              <w:ind w:firstLineChars="1300" w:firstLine="3120"/>
              <w:rPr>
                <w:rFonts w:ascii="宋体" w:eastAsia="宋体" w:hAnsi="宋体"/>
                <w:sz w:val="24"/>
              </w:rPr>
            </w:pPr>
            <w:r>
              <w:rPr>
                <w:rFonts w:ascii="宋体" w:eastAsia="宋体" w:hAnsi="宋体" w:hint="eastAsia"/>
                <w:sz w:val="24"/>
              </w:rPr>
              <w:t>2018</w:t>
            </w:r>
            <w:r w:rsidR="00A93030">
              <w:rPr>
                <w:rFonts w:ascii="宋体" w:eastAsia="宋体" w:hAnsi="宋体" w:hint="eastAsia"/>
                <w:sz w:val="24"/>
              </w:rPr>
              <w:t xml:space="preserve">年 </w:t>
            </w:r>
            <w:r>
              <w:rPr>
                <w:rFonts w:ascii="宋体" w:eastAsia="宋体" w:hAnsi="宋体"/>
                <w:sz w:val="24"/>
              </w:rPr>
              <w:t>7</w:t>
            </w:r>
            <w:r w:rsidR="00A93030">
              <w:rPr>
                <w:rFonts w:ascii="宋体" w:eastAsia="宋体" w:hAnsi="宋体" w:hint="eastAsia"/>
                <w:sz w:val="24"/>
              </w:rPr>
              <w:t xml:space="preserve">   月</w:t>
            </w:r>
            <w:r>
              <w:rPr>
                <w:rFonts w:ascii="宋体" w:eastAsia="宋体" w:hAnsi="宋体" w:hint="eastAsia"/>
                <w:sz w:val="24"/>
              </w:rPr>
              <w:t>31</w:t>
            </w:r>
            <w:r w:rsidR="00A93030">
              <w:rPr>
                <w:rFonts w:ascii="宋体" w:eastAsia="宋体" w:hAnsi="宋体" w:hint="eastAsia"/>
                <w:sz w:val="24"/>
              </w:rPr>
              <w:t xml:space="preserve">   日</w:t>
            </w:r>
          </w:p>
        </w:tc>
      </w:tr>
    </w:tbl>
    <w:p w:rsidR="00A93030" w:rsidRDefault="00A93030" w:rsidP="00A93030">
      <w:pPr>
        <w:spacing w:line="578" w:lineRule="exact"/>
        <w:ind w:rightChars="63" w:right="202"/>
        <w:rPr>
          <w:rFonts w:hAnsi="宋体"/>
          <w:szCs w:val="32"/>
        </w:rPr>
      </w:pPr>
    </w:p>
    <w:p w:rsidR="00C542FF" w:rsidRDefault="00C542FF" w:rsidP="00A93030">
      <w:pPr>
        <w:jc w:val="center"/>
        <w:rPr>
          <w:rFonts w:ascii="宋体" w:eastAsia="宋体" w:hAnsi="宋体"/>
          <w:b/>
          <w:bCs/>
          <w:sz w:val="44"/>
          <w:szCs w:val="44"/>
        </w:rPr>
      </w:pPr>
    </w:p>
    <w:p w:rsidR="00C542FF" w:rsidRDefault="00C542FF" w:rsidP="00A93030">
      <w:pPr>
        <w:jc w:val="center"/>
        <w:rPr>
          <w:rFonts w:ascii="宋体" w:eastAsia="宋体" w:hAnsi="宋体"/>
          <w:b/>
          <w:bCs/>
          <w:sz w:val="44"/>
          <w:szCs w:val="44"/>
        </w:rPr>
      </w:pPr>
    </w:p>
    <w:p w:rsidR="00C542FF" w:rsidRDefault="00C542FF" w:rsidP="00A93030">
      <w:pPr>
        <w:jc w:val="center"/>
        <w:rPr>
          <w:rFonts w:ascii="宋体" w:eastAsia="宋体" w:hAnsi="宋体"/>
          <w:b/>
          <w:bCs/>
          <w:sz w:val="44"/>
          <w:szCs w:val="44"/>
        </w:rPr>
      </w:pPr>
    </w:p>
    <w:p w:rsidR="00A93030" w:rsidRDefault="00A93030" w:rsidP="00A93030">
      <w:pPr>
        <w:jc w:val="center"/>
        <w:rPr>
          <w:rFonts w:ascii="宋体" w:eastAsia="宋体" w:hAnsi="宋体"/>
          <w:b/>
          <w:bCs/>
          <w:sz w:val="44"/>
          <w:szCs w:val="44"/>
        </w:rPr>
      </w:pPr>
      <w:r>
        <w:rPr>
          <w:rFonts w:ascii="宋体" w:eastAsia="宋体" w:hAnsi="宋体" w:hint="eastAsia"/>
          <w:b/>
          <w:bCs/>
          <w:sz w:val="44"/>
          <w:szCs w:val="44"/>
        </w:rPr>
        <w:t>201</w:t>
      </w:r>
      <w:r>
        <w:rPr>
          <w:rFonts w:ascii="宋体" w:eastAsia="宋体" w:hAnsi="宋体"/>
          <w:b/>
          <w:bCs/>
          <w:sz w:val="44"/>
          <w:szCs w:val="44"/>
        </w:rPr>
        <w:t>7</w:t>
      </w:r>
      <w:r>
        <w:rPr>
          <w:rFonts w:ascii="宋体" w:eastAsia="宋体" w:hAnsi="宋体" w:hint="eastAsia"/>
          <w:b/>
          <w:bCs/>
          <w:sz w:val="44"/>
          <w:szCs w:val="44"/>
        </w:rPr>
        <w:t>年海南省地震局救援队建设与应急技术系统运行绩效评价报告</w:t>
      </w:r>
    </w:p>
    <w:p w:rsidR="00A93030" w:rsidRPr="004D502C" w:rsidRDefault="00A93030" w:rsidP="00A93030">
      <w:pPr>
        <w:spacing w:line="578" w:lineRule="exact"/>
        <w:ind w:firstLineChars="200" w:firstLine="643"/>
        <w:outlineLvl w:val="0"/>
        <w:rPr>
          <w:rFonts w:hAnsi="宋体"/>
          <w:b/>
          <w:bCs/>
          <w:color w:val="000000"/>
        </w:rPr>
      </w:pPr>
      <w:r w:rsidRPr="004D502C">
        <w:rPr>
          <w:rFonts w:hAnsi="宋体" w:hint="eastAsia"/>
          <w:b/>
          <w:bCs/>
          <w:color w:val="000000"/>
        </w:rPr>
        <w:t>一、项目概况</w:t>
      </w:r>
    </w:p>
    <w:p w:rsidR="00A93030" w:rsidRDefault="00A93030" w:rsidP="00A93030">
      <w:pPr>
        <w:spacing w:line="578" w:lineRule="exact"/>
        <w:ind w:firstLineChars="200" w:firstLine="640"/>
        <w:rPr>
          <w:szCs w:val="32"/>
        </w:rPr>
      </w:pPr>
      <w:r>
        <w:rPr>
          <w:rFonts w:hint="eastAsia"/>
          <w:szCs w:val="32"/>
        </w:rPr>
        <w:t>（一）项目单位基本情况</w:t>
      </w:r>
    </w:p>
    <w:p w:rsidR="00A93030" w:rsidRPr="00776A26" w:rsidRDefault="00A93030" w:rsidP="00A93030">
      <w:pPr>
        <w:spacing w:line="578" w:lineRule="exact"/>
        <w:ind w:firstLineChars="200" w:firstLine="640"/>
        <w:rPr>
          <w:szCs w:val="32"/>
        </w:rPr>
      </w:pPr>
      <w:r w:rsidRPr="00776A26">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rsidR="00A93030" w:rsidRPr="00776A26" w:rsidRDefault="00A93030" w:rsidP="00A93030">
      <w:pPr>
        <w:spacing w:line="578" w:lineRule="exact"/>
        <w:ind w:firstLineChars="200" w:firstLine="640"/>
        <w:rPr>
          <w:szCs w:val="32"/>
        </w:rPr>
      </w:pPr>
      <w:r w:rsidRPr="00776A26">
        <w:rPr>
          <w:rFonts w:hint="eastAsia"/>
          <w:szCs w:val="32"/>
        </w:rPr>
        <w:t>1．主要职能</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1）根据有关法律、法规、规章的规定，监督、检查本行政区域内的防震减灾工作，负责拟定有关防震减灾的方针、政策，起草地方性法规、规章，制定规范性文件，并组织实施。</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2）组织编制本行政区域的防震减灾规划和计划，推进防震减灾计划体制和相应经费渠道的建立和完善；管理、监督事业费、基本建设费和专项资金的使用。</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w:t>
      </w:r>
      <w:r w:rsidRPr="00012A5D">
        <w:rPr>
          <w:szCs w:val="32"/>
        </w:rPr>
        <w:lastRenderedPageBreak/>
        <w:t>县地震监测台网（站）和群测群防工作实行行业管理；会同有关部门依法保护地震监测设施和地震观测环境。</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5）承担省级人民政府抗震救灾指挥机构的办事机构的职能，负责处理防震减灾日常事务；负责震情和灾情速报，会同有关部门组织地震灾害调查与损失评估；参与制定地震灾区重建规划。</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6）承担省抗震办公室工作。编制本行政区域抗震工作规划和计划；负责抗震加固和新建工程抗震设防要求的监督管理工作；</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 xml:space="preserve">8）组织开展水库地震、火山及火山地震、海洋地震的监测和研究工作；会同有关部门防范地震次生灾害。承担国际禁止核试验的地震核查工作。 </w:t>
      </w:r>
    </w:p>
    <w:p w:rsidR="00A93030" w:rsidRPr="00012A5D" w:rsidRDefault="00A93030" w:rsidP="00A93030">
      <w:pPr>
        <w:spacing w:line="578" w:lineRule="exact"/>
        <w:ind w:firstLineChars="200" w:firstLine="640"/>
        <w:rPr>
          <w:szCs w:val="32"/>
        </w:rPr>
      </w:pPr>
      <w:r w:rsidRPr="00012A5D">
        <w:rPr>
          <w:rFonts w:hint="eastAsia"/>
          <w:szCs w:val="32"/>
        </w:rPr>
        <w:lastRenderedPageBreak/>
        <w:t>（</w:t>
      </w:r>
      <w:r w:rsidRPr="00012A5D">
        <w:rPr>
          <w:szCs w:val="32"/>
        </w:rPr>
        <w:t>9）管理主要由省及市县投资并主要为地方防震减灾工作服务的一般项目。</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10）承担本行政区域内的地震行政复议、行政诉讼工作；负责地震行业质量与技术监督管理工作；负责地震技术标准的宣传、贯彻、实施和执行监督；管理地震计量工作。</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rsidR="00A93030" w:rsidRPr="00012A5D" w:rsidRDefault="00A93030" w:rsidP="00A93030">
      <w:pPr>
        <w:spacing w:line="578" w:lineRule="exact"/>
        <w:ind w:firstLineChars="200" w:firstLine="640"/>
        <w:rPr>
          <w:szCs w:val="32"/>
        </w:rPr>
      </w:pPr>
      <w:r w:rsidRPr="00012A5D">
        <w:rPr>
          <w:rFonts w:hint="eastAsia"/>
          <w:szCs w:val="32"/>
        </w:rPr>
        <w:t>（</w:t>
      </w:r>
      <w:r w:rsidRPr="00012A5D">
        <w:rPr>
          <w:szCs w:val="32"/>
        </w:rPr>
        <w:t>12）领导下属单位；指导市、县防震减灾工作。</w:t>
      </w:r>
    </w:p>
    <w:p w:rsidR="00A93030" w:rsidRDefault="00A93030" w:rsidP="00A93030">
      <w:pPr>
        <w:spacing w:line="578" w:lineRule="exact"/>
        <w:ind w:firstLineChars="200" w:firstLine="640"/>
        <w:rPr>
          <w:szCs w:val="32"/>
        </w:rPr>
      </w:pPr>
      <w:r w:rsidRPr="00012A5D">
        <w:rPr>
          <w:rFonts w:hint="eastAsia"/>
          <w:szCs w:val="32"/>
        </w:rPr>
        <w:t>（</w:t>
      </w:r>
      <w:r w:rsidRPr="00012A5D">
        <w:rPr>
          <w:szCs w:val="32"/>
        </w:rPr>
        <w:t>13）承担中国地震局和省人民政府交办的其他事项。</w:t>
      </w:r>
    </w:p>
    <w:p w:rsidR="00A93030" w:rsidRPr="00776A26" w:rsidRDefault="00A93030" w:rsidP="00A93030">
      <w:pPr>
        <w:spacing w:line="578" w:lineRule="exact"/>
        <w:ind w:firstLineChars="200" w:firstLine="640"/>
        <w:rPr>
          <w:szCs w:val="32"/>
        </w:rPr>
      </w:pPr>
      <w:r w:rsidRPr="00776A26">
        <w:rPr>
          <w:rFonts w:hint="eastAsia"/>
          <w:szCs w:val="32"/>
        </w:rPr>
        <w:t>2．机构设置</w:t>
      </w:r>
    </w:p>
    <w:p w:rsidR="00A93030" w:rsidRPr="00776A26" w:rsidRDefault="00A93030" w:rsidP="00A93030">
      <w:pPr>
        <w:spacing w:line="578" w:lineRule="exact"/>
        <w:ind w:firstLineChars="200" w:firstLine="640"/>
        <w:rPr>
          <w:szCs w:val="32"/>
        </w:rPr>
      </w:pPr>
      <w:r w:rsidRPr="00776A26">
        <w:rPr>
          <w:rFonts w:hint="eastAsia"/>
          <w:szCs w:val="32"/>
        </w:rPr>
        <w:t>海南省地震局机构设置为10个处室、5个中心、4个台站、1个测震台网中心（22个野外子台）</w:t>
      </w:r>
      <w:r>
        <w:rPr>
          <w:rFonts w:hint="eastAsia"/>
          <w:szCs w:val="32"/>
        </w:rPr>
        <w:t>、</w:t>
      </w:r>
      <w:r w:rsidRPr="00776A26">
        <w:rPr>
          <w:rFonts w:hint="eastAsia"/>
          <w:szCs w:val="32"/>
        </w:rPr>
        <w:t>1个前兆台网中心（10个台点）、1个强震台网（13个野外子台）及西沙永兴岛地震台。</w:t>
      </w:r>
    </w:p>
    <w:p w:rsidR="00A93030" w:rsidRPr="00776A26" w:rsidRDefault="00A93030" w:rsidP="00A93030">
      <w:pPr>
        <w:spacing w:line="578" w:lineRule="exact"/>
        <w:ind w:firstLineChars="200" w:firstLine="640"/>
        <w:rPr>
          <w:szCs w:val="32"/>
        </w:rPr>
      </w:pPr>
      <w:r w:rsidRPr="00776A26">
        <w:rPr>
          <w:rFonts w:hint="eastAsia"/>
          <w:szCs w:val="32"/>
        </w:rPr>
        <w:t>其中，管理机构设置（10个处室）：办公室、人事教育处、发展与财务处、监测预报处与科学技术处（合署办公）、震害防御处与行政审批办公室（合署办公）、应急救援处与政策法规处（合署办公）、机关党委、纪检监察审计处、离退休干部管理处、财务室(内设机构)；下属单位机构设置（5个中心）：预报中心、监测中心、海南省海洋地震与工程地震研究中心、火山监测中心、机关服务中心；地震台站（4个台站）：琼中国家基准地震台、海口地震台、三亚地震台、</w:t>
      </w:r>
      <w:r w:rsidRPr="00776A26">
        <w:rPr>
          <w:rFonts w:hint="eastAsia"/>
          <w:szCs w:val="32"/>
        </w:rPr>
        <w:lastRenderedPageBreak/>
        <w:t>那大地震台。</w:t>
      </w:r>
    </w:p>
    <w:p w:rsidR="00A93030" w:rsidRPr="00776A26" w:rsidRDefault="00A93030" w:rsidP="00A93030">
      <w:pPr>
        <w:spacing w:line="578" w:lineRule="exact"/>
        <w:ind w:firstLineChars="200" w:firstLine="640"/>
        <w:rPr>
          <w:szCs w:val="32"/>
        </w:rPr>
      </w:pPr>
      <w:r w:rsidRPr="00776A26">
        <w:rPr>
          <w:rFonts w:hint="eastAsia"/>
          <w:szCs w:val="32"/>
        </w:rPr>
        <w:t>3．人员编制</w:t>
      </w:r>
    </w:p>
    <w:p w:rsidR="00A93030" w:rsidRDefault="00A93030" w:rsidP="00A93030">
      <w:pPr>
        <w:spacing w:line="578" w:lineRule="exact"/>
        <w:ind w:firstLineChars="200" w:firstLine="640"/>
        <w:rPr>
          <w:szCs w:val="32"/>
        </w:rPr>
      </w:pPr>
      <w:r w:rsidRPr="00012A5D">
        <w:rPr>
          <w:rFonts w:hint="eastAsia"/>
          <w:szCs w:val="32"/>
        </w:rPr>
        <w:t>海南省地震局人员编制总数为</w:t>
      </w:r>
      <w:r w:rsidRPr="00012A5D">
        <w:rPr>
          <w:szCs w:val="32"/>
        </w:rPr>
        <w:t>136人。其中，省本级参照公务员法管理人员编制为37人，所属事业单位编制为99人。截止2017年12月，全局实有人数为134人。其中，机关管理部门参公人员实有人数为35人；下属事业单位实有人数99人。</w:t>
      </w:r>
      <w:r>
        <w:rPr>
          <w:rFonts w:hint="eastAsia"/>
          <w:szCs w:val="32"/>
        </w:rPr>
        <w:t xml:space="preserve"> </w:t>
      </w:r>
    </w:p>
    <w:p w:rsidR="00A93030" w:rsidRPr="006277B1" w:rsidRDefault="00A93030" w:rsidP="00A93030">
      <w:pPr>
        <w:spacing w:line="578" w:lineRule="exact"/>
        <w:ind w:firstLineChars="200" w:firstLine="640"/>
        <w:rPr>
          <w:szCs w:val="32"/>
        </w:rPr>
      </w:pPr>
      <w:r>
        <w:rPr>
          <w:rFonts w:hint="eastAsia"/>
          <w:szCs w:val="32"/>
        </w:rPr>
        <w:t>（二）项目基本</w:t>
      </w:r>
      <w:r>
        <w:rPr>
          <w:szCs w:val="32"/>
        </w:rPr>
        <w:t>性质</w:t>
      </w:r>
      <w:r>
        <w:rPr>
          <w:rFonts w:hint="eastAsia"/>
          <w:szCs w:val="32"/>
        </w:rPr>
        <w:t>及</w:t>
      </w:r>
      <w:r>
        <w:rPr>
          <w:szCs w:val="32"/>
        </w:rPr>
        <w:t>主要内容</w:t>
      </w:r>
      <w:r>
        <w:rPr>
          <w:rFonts w:hint="eastAsia"/>
          <w:szCs w:val="32"/>
        </w:rPr>
        <w:t xml:space="preserve"> </w:t>
      </w:r>
      <w:r>
        <w:rPr>
          <w:szCs w:val="32"/>
        </w:rPr>
        <w:t xml:space="preserve">       </w:t>
      </w:r>
      <w:r>
        <w:rPr>
          <w:rFonts w:hint="eastAsia"/>
          <w:szCs w:val="32"/>
        </w:rPr>
        <w:t xml:space="preserve">     </w:t>
      </w:r>
    </w:p>
    <w:p w:rsidR="00A93030" w:rsidRDefault="00A93030" w:rsidP="00A93030">
      <w:pPr>
        <w:adjustRightInd w:val="0"/>
        <w:snapToGrid w:val="0"/>
        <w:spacing w:line="560" w:lineRule="exact"/>
        <w:ind w:firstLineChars="200" w:firstLine="640"/>
        <w:rPr>
          <w:szCs w:val="32"/>
        </w:rPr>
      </w:pPr>
      <w:r w:rsidRPr="00D67F9B">
        <w:rPr>
          <w:rFonts w:hint="eastAsia"/>
          <w:szCs w:val="32"/>
        </w:rPr>
        <w:t>省地震</w:t>
      </w:r>
      <w:r w:rsidRPr="00C542FF">
        <w:rPr>
          <w:rFonts w:hint="eastAsia"/>
          <w:szCs w:val="32"/>
        </w:rPr>
        <w:t>局</w:t>
      </w:r>
      <w:r w:rsidRPr="00D67F9B">
        <w:rPr>
          <w:rFonts w:hint="eastAsia"/>
          <w:szCs w:val="32"/>
        </w:rPr>
        <w:t>救援队建设与应急技术系统运行项目</w:t>
      </w:r>
      <w:r>
        <w:rPr>
          <w:rFonts w:hint="eastAsia"/>
          <w:szCs w:val="32"/>
        </w:rPr>
        <w:t>的</w:t>
      </w:r>
      <w:r>
        <w:rPr>
          <w:szCs w:val="32"/>
        </w:rPr>
        <w:t>基本性质为经常性项目</w:t>
      </w:r>
      <w:r>
        <w:rPr>
          <w:rFonts w:hint="eastAsia"/>
          <w:szCs w:val="32"/>
        </w:rPr>
        <w:t>；</w:t>
      </w:r>
      <w:r w:rsidRPr="00D67F9B">
        <w:rPr>
          <w:rFonts w:hint="eastAsia"/>
          <w:szCs w:val="32"/>
        </w:rPr>
        <w:t>主要内容为</w:t>
      </w:r>
      <w:r>
        <w:rPr>
          <w:rFonts w:hint="eastAsia"/>
          <w:szCs w:val="32"/>
        </w:rPr>
        <w:t>：会同有关</w:t>
      </w:r>
      <w:r>
        <w:rPr>
          <w:szCs w:val="32"/>
        </w:rPr>
        <w:t>部门建立地震</w:t>
      </w:r>
      <w:r>
        <w:rPr>
          <w:rFonts w:hint="eastAsia"/>
          <w:szCs w:val="32"/>
        </w:rPr>
        <w:t>紧急</w:t>
      </w:r>
      <w:r w:rsidR="009D6199">
        <w:rPr>
          <w:szCs w:val="32"/>
        </w:rPr>
        <w:t>救援工作体系;</w:t>
      </w:r>
      <w:r>
        <w:rPr>
          <w:szCs w:val="32"/>
        </w:rPr>
        <w:t>制定全省破坏性地震应急预案并检查落实情况；负责震情和灾情速报，会同有关部门组织地震灾害调查与灾害评估；震害损失评定委员会工作。</w:t>
      </w:r>
    </w:p>
    <w:p w:rsidR="00A93030" w:rsidRDefault="00A93030" w:rsidP="00A93030">
      <w:pPr>
        <w:adjustRightInd w:val="0"/>
        <w:snapToGrid w:val="0"/>
        <w:spacing w:line="560" w:lineRule="exact"/>
        <w:ind w:firstLineChars="200" w:firstLine="640"/>
        <w:rPr>
          <w:szCs w:val="32"/>
        </w:rPr>
      </w:pPr>
      <w:r>
        <w:rPr>
          <w:rFonts w:hint="eastAsia"/>
          <w:szCs w:val="32"/>
        </w:rPr>
        <w:t>（三）项目</w:t>
      </w:r>
      <w:r>
        <w:rPr>
          <w:szCs w:val="32"/>
        </w:rPr>
        <w:t>绩效目标</w:t>
      </w:r>
    </w:p>
    <w:p w:rsidR="00A93030" w:rsidRPr="00EE4619" w:rsidRDefault="00A93030" w:rsidP="00A93030">
      <w:pPr>
        <w:adjustRightInd w:val="0"/>
        <w:snapToGrid w:val="0"/>
        <w:spacing w:line="560" w:lineRule="exact"/>
        <w:ind w:firstLineChars="200" w:firstLine="640"/>
        <w:rPr>
          <w:szCs w:val="32"/>
        </w:rPr>
      </w:pPr>
      <w:r w:rsidRPr="00EE4619">
        <w:rPr>
          <w:rFonts w:hint="eastAsia"/>
          <w:szCs w:val="32"/>
        </w:rPr>
        <w:t>省地震</w:t>
      </w:r>
      <w:r w:rsidRPr="00C542FF">
        <w:rPr>
          <w:rFonts w:hint="eastAsia"/>
          <w:szCs w:val="32"/>
        </w:rPr>
        <w:t>局</w:t>
      </w:r>
      <w:r w:rsidRPr="00EE4619">
        <w:rPr>
          <w:rFonts w:hint="eastAsia"/>
          <w:szCs w:val="32"/>
        </w:rPr>
        <w:t>救援队建设与应急技术系统运行项目</w:t>
      </w:r>
      <w:r>
        <w:rPr>
          <w:rFonts w:hint="eastAsia"/>
          <w:szCs w:val="32"/>
        </w:rPr>
        <w:t>绩效</w:t>
      </w:r>
      <w:r>
        <w:rPr>
          <w:szCs w:val="32"/>
        </w:rPr>
        <w:t>产出目标为对全省</w:t>
      </w:r>
      <w:r>
        <w:rPr>
          <w:rFonts w:hint="eastAsia"/>
          <w:szCs w:val="32"/>
        </w:rPr>
        <w:t>18个</w:t>
      </w:r>
      <w:r>
        <w:rPr>
          <w:szCs w:val="32"/>
        </w:rPr>
        <w:t>市县应急技术系统进行维护，保证系统正常运行，培训</w:t>
      </w:r>
      <w:r>
        <w:rPr>
          <w:rFonts w:hint="eastAsia"/>
          <w:szCs w:val="32"/>
        </w:rPr>
        <w:t>70人次</w:t>
      </w:r>
      <w:r>
        <w:rPr>
          <w:szCs w:val="32"/>
        </w:rPr>
        <w:t>；项目成效目标为全省应急技术系统正常运行，发挥应对地震发生的</w:t>
      </w:r>
      <w:r>
        <w:rPr>
          <w:rFonts w:hint="eastAsia"/>
          <w:szCs w:val="32"/>
        </w:rPr>
        <w:t>能力</w:t>
      </w:r>
      <w:r>
        <w:rPr>
          <w:szCs w:val="32"/>
        </w:rPr>
        <w:t>普遍提高，培训合格率</w:t>
      </w:r>
      <w:r>
        <w:rPr>
          <w:rFonts w:hint="eastAsia"/>
          <w:szCs w:val="32"/>
        </w:rPr>
        <w:t>95</w:t>
      </w:r>
      <w:r>
        <w:rPr>
          <w:szCs w:val="32"/>
        </w:rPr>
        <w:t>%以上，系统故障</w:t>
      </w:r>
      <w:r>
        <w:rPr>
          <w:rFonts w:hint="eastAsia"/>
          <w:szCs w:val="32"/>
        </w:rPr>
        <w:t>降低率80</w:t>
      </w:r>
      <w:r>
        <w:rPr>
          <w:szCs w:val="32"/>
        </w:rPr>
        <w:t>%以上。</w:t>
      </w:r>
    </w:p>
    <w:p w:rsidR="00A93030" w:rsidRPr="00776A26" w:rsidRDefault="00A93030" w:rsidP="00A93030">
      <w:pPr>
        <w:spacing w:line="578" w:lineRule="exact"/>
        <w:ind w:firstLineChars="200" w:firstLine="640"/>
        <w:rPr>
          <w:szCs w:val="32"/>
        </w:rPr>
      </w:pPr>
      <w:r w:rsidRPr="00776A26">
        <w:rPr>
          <w:rFonts w:hint="eastAsia"/>
          <w:szCs w:val="32"/>
        </w:rPr>
        <w:t>二、项目资金使用及管理情况</w:t>
      </w:r>
    </w:p>
    <w:p w:rsidR="00A93030" w:rsidRDefault="00A93030" w:rsidP="00A93030">
      <w:pPr>
        <w:spacing w:line="578" w:lineRule="exact"/>
        <w:ind w:firstLineChars="200" w:firstLine="640"/>
        <w:rPr>
          <w:szCs w:val="32"/>
        </w:rPr>
      </w:pPr>
      <w:r>
        <w:rPr>
          <w:rFonts w:hint="eastAsia"/>
          <w:szCs w:val="32"/>
        </w:rPr>
        <w:t>（一）项目资金到位情况分析</w:t>
      </w:r>
    </w:p>
    <w:p w:rsidR="00A93030" w:rsidRPr="00BE4808" w:rsidRDefault="00A93030" w:rsidP="00A93030">
      <w:pPr>
        <w:spacing w:line="578" w:lineRule="exact"/>
        <w:ind w:firstLineChars="200" w:firstLine="640"/>
        <w:rPr>
          <w:szCs w:val="32"/>
        </w:rPr>
      </w:pPr>
      <w:r>
        <w:rPr>
          <w:rFonts w:hint="eastAsia"/>
          <w:szCs w:val="32"/>
        </w:rPr>
        <w:t>本项目实施时间为201</w:t>
      </w:r>
      <w:r>
        <w:rPr>
          <w:szCs w:val="32"/>
        </w:rPr>
        <w:t>7</w:t>
      </w:r>
      <w:r>
        <w:rPr>
          <w:rFonts w:hint="eastAsia"/>
          <w:szCs w:val="32"/>
        </w:rPr>
        <w:t>年1月至201</w:t>
      </w:r>
      <w:r>
        <w:rPr>
          <w:szCs w:val="32"/>
        </w:rPr>
        <w:t>7</w:t>
      </w:r>
      <w:r>
        <w:rPr>
          <w:rFonts w:hint="eastAsia"/>
          <w:szCs w:val="32"/>
        </w:rPr>
        <w:t>年12月。全部由海南省财政拨款，计划投资额1</w:t>
      </w:r>
      <w:r>
        <w:rPr>
          <w:szCs w:val="32"/>
        </w:rPr>
        <w:t>86.20</w:t>
      </w:r>
      <w:r>
        <w:rPr>
          <w:rFonts w:hint="eastAsia"/>
          <w:szCs w:val="32"/>
        </w:rPr>
        <w:t>万元，实际到位金额1</w:t>
      </w:r>
      <w:r>
        <w:rPr>
          <w:szCs w:val="32"/>
        </w:rPr>
        <w:t>86.20</w:t>
      </w:r>
      <w:r>
        <w:rPr>
          <w:rFonts w:hint="eastAsia"/>
          <w:szCs w:val="32"/>
        </w:rPr>
        <w:t>万元。</w:t>
      </w:r>
    </w:p>
    <w:p w:rsidR="00A93030" w:rsidRDefault="00A93030" w:rsidP="00A93030">
      <w:pPr>
        <w:spacing w:line="578" w:lineRule="exact"/>
        <w:ind w:firstLineChars="200" w:firstLine="640"/>
        <w:rPr>
          <w:szCs w:val="32"/>
        </w:rPr>
      </w:pPr>
      <w:r>
        <w:rPr>
          <w:rFonts w:hint="eastAsia"/>
          <w:szCs w:val="32"/>
        </w:rPr>
        <w:lastRenderedPageBreak/>
        <w:t>（二）项目资金使用情况分析</w:t>
      </w:r>
    </w:p>
    <w:p w:rsidR="00A93030" w:rsidRDefault="00A93030" w:rsidP="00A93030">
      <w:pPr>
        <w:spacing w:line="578" w:lineRule="exact"/>
        <w:ind w:firstLineChars="200" w:firstLine="640"/>
        <w:rPr>
          <w:szCs w:val="32"/>
        </w:rPr>
      </w:pPr>
    </w:p>
    <w:tbl>
      <w:tblPr>
        <w:tblW w:w="6500" w:type="dxa"/>
        <w:jc w:val="center"/>
        <w:tblLook w:val="0000" w:firstRow="0" w:lastRow="0" w:firstColumn="0" w:lastColumn="0" w:noHBand="0" w:noVBand="0"/>
      </w:tblPr>
      <w:tblGrid>
        <w:gridCol w:w="1200"/>
        <w:gridCol w:w="2220"/>
        <w:gridCol w:w="1840"/>
        <w:gridCol w:w="1240"/>
      </w:tblGrid>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
                <w:bCs/>
                <w:color w:val="000000"/>
                <w:kern w:val="0"/>
                <w:sz w:val="20"/>
                <w:szCs w:val="20"/>
              </w:rPr>
            </w:pPr>
            <w:r w:rsidRPr="005D627F">
              <w:rPr>
                <w:rFonts w:ascii="宋体" w:eastAsia="宋体" w:hAnsi="宋体" w:cs="Arial" w:hint="eastAsia"/>
                <w:b/>
                <w:bCs/>
                <w:color w:val="000000"/>
                <w:kern w:val="0"/>
                <w:sz w:val="20"/>
                <w:szCs w:val="20"/>
              </w:rPr>
              <w:t>编号</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
                <w:bCs/>
                <w:color w:val="000000"/>
                <w:kern w:val="0"/>
                <w:sz w:val="20"/>
                <w:szCs w:val="20"/>
              </w:rPr>
            </w:pPr>
            <w:r w:rsidRPr="005D627F">
              <w:rPr>
                <w:rFonts w:ascii="宋体" w:eastAsia="宋体" w:hAnsi="宋体" w:cs="Arial" w:hint="eastAsia"/>
                <w:b/>
                <w:bCs/>
                <w:color w:val="000000"/>
                <w:kern w:val="0"/>
                <w:sz w:val="20"/>
                <w:szCs w:val="20"/>
              </w:rPr>
              <w:t>支出经济分类名称</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
                <w:bCs/>
                <w:color w:val="000000"/>
                <w:kern w:val="0"/>
                <w:sz w:val="20"/>
                <w:szCs w:val="20"/>
              </w:rPr>
            </w:pPr>
            <w:r w:rsidRPr="005D627F">
              <w:rPr>
                <w:rFonts w:ascii="宋体" w:eastAsia="宋体" w:hAnsi="宋体" w:cs="Arial" w:hint="eastAsia"/>
                <w:b/>
                <w:bCs/>
                <w:color w:val="000000"/>
                <w:kern w:val="0"/>
                <w:sz w:val="20"/>
                <w:szCs w:val="20"/>
              </w:rPr>
              <w:t>2017年支出金额</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
                <w:bCs/>
                <w:color w:val="000000"/>
                <w:kern w:val="0"/>
                <w:sz w:val="20"/>
                <w:szCs w:val="20"/>
              </w:rPr>
            </w:pPr>
            <w:r w:rsidRPr="005D627F">
              <w:rPr>
                <w:rFonts w:ascii="宋体" w:eastAsia="宋体" w:hAnsi="宋体" w:cs="Arial" w:hint="eastAsia"/>
                <w:b/>
                <w:bCs/>
                <w:color w:val="000000"/>
                <w:kern w:val="0"/>
                <w:sz w:val="20"/>
                <w:szCs w:val="20"/>
              </w:rPr>
              <w:t>支出占比</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办公费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18,050.57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0.98%</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2</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印刷费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566.36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0.03%</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3</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水费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127.1</w:t>
            </w:r>
            <w:r>
              <w:rPr>
                <w:rFonts w:ascii="宋体" w:eastAsia="宋体" w:hAnsi="宋体" w:cs="Arial" w:hint="eastAsia"/>
                <w:bCs/>
                <w:color w:val="000000"/>
                <w:kern w:val="0"/>
                <w:sz w:val="20"/>
                <w:szCs w:val="20"/>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0.01%</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4</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电费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119,209.38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6.46%</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5</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邮电费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31,475.31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1.71%</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6</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物业管理费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106,935.00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5.80%</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7</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差旅费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202,015.98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575C33">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10.9</w:t>
            </w:r>
            <w:r w:rsidR="00575C33">
              <w:rPr>
                <w:rFonts w:ascii="宋体" w:eastAsia="宋体" w:hAnsi="宋体" w:cs="Arial"/>
                <w:bCs/>
                <w:color w:val="000000"/>
                <w:kern w:val="0"/>
                <w:sz w:val="20"/>
                <w:szCs w:val="20"/>
              </w:rPr>
              <w:t>4</w:t>
            </w:r>
            <w:r w:rsidRPr="005D627F">
              <w:rPr>
                <w:rFonts w:ascii="宋体" w:eastAsia="宋体" w:hAnsi="宋体" w:cs="Arial" w:hint="eastAsia"/>
                <w:bCs/>
                <w:color w:val="000000"/>
                <w:kern w:val="0"/>
                <w:sz w:val="20"/>
                <w:szCs w:val="20"/>
              </w:rPr>
              <w:t>%</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8</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维修(护)费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146,175.99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7.93%</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9</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租赁费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144,000.00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7.81%</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10</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会议费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80,931.00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4.39%</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11</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培训费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111,972.42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6.07%</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12</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专用材料费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20,749.00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1.13%</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13</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专用燃料费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904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0.05%</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14</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公务用车运行维护费</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19,703.51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1.07%</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15</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其他交通费用</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1,800.00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0.10%</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16</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其他商品和服务支出</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275,281.30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14.93%</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17</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办公设备购置</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133,467.00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7.24%</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18</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专用设备购置</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116,163.24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6.30%</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19</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其他资本性支出</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314,416.50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17.05%</w:t>
            </w:r>
          </w:p>
        </w:tc>
      </w:tr>
      <w:tr w:rsidR="00A93030" w:rsidRPr="005D627F" w:rsidTr="00B307BC">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bCs/>
                <w:color w:val="000000"/>
                <w:kern w:val="0"/>
                <w:sz w:val="20"/>
                <w:szCs w:val="20"/>
              </w:rPr>
              <w:t xml:space="preserve">　</w:t>
            </w:r>
          </w:p>
        </w:tc>
        <w:tc>
          <w:tcPr>
            <w:tcW w:w="2220" w:type="dxa"/>
            <w:tcBorders>
              <w:top w:val="single" w:sz="4" w:space="0" w:color="000000"/>
              <w:left w:val="nil"/>
              <w:bottom w:val="single" w:sz="4" w:space="0" w:color="000000"/>
              <w:right w:val="single" w:sz="4" w:space="0" w:color="000000"/>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hint="eastAsia"/>
                <w:bCs/>
                <w:color w:val="000000"/>
                <w:kern w:val="0"/>
                <w:sz w:val="20"/>
                <w:szCs w:val="20"/>
              </w:rPr>
              <w:t>合计</w:t>
            </w:r>
          </w:p>
        </w:tc>
        <w:tc>
          <w:tcPr>
            <w:tcW w:w="1840" w:type="dxa"/>
            <w:tcBorders>
              <w:top w:val="single" w:sz="4" w:space="0" w:color="000000"/>
              <w:left w:val="nil"/>
              <w:bottom w:val="single" w:sz="4" w:space="0" w:color="000000"/>
              <w:right w:val="nil"/>
            </w:tcBorders>
            <w:shd w:val="clear" w:color="auto" w:fill="auto"/>
            <w:vAlign w:val="center"/>
          </w:tcPr>
          <w:p w:rsidR="00A93030" w:rsidRPr="005D627F" w:rsidRDefault="00A93030" w:rsidP="00B307BC">
            <w:pPr>
              <w:widowControl/>
              <w:jc w:val="center"/>
              <w:rPr>
                <w:rFonts w:ascii="宋体" w:eastAsia="宋体" w:hAnsi="宋体" w:cs="Arial"/>
                <w:bCs/>
                <w:color w:val="000000"/>
                <w:kern w:val="0"/>
                <w:sz w:val="20"/>
                <w:szCs w:val="20"/>
              </w:rPr>
            </w:pPr>
            <w:r w:rsidRPr="005D627F">
              <w:rPr>
                <w:rFonts w:ascii="宋体" w:eastAsia="宋体" w:hAnsi="宋体" w:cs="Arial"/>
                <w:bCs/>
                <w:color w:val="000000"/>
                <w:kern w:val="0"/>
                <w:sz w:val="20"/>
                <w:szCs w:val="20"/>
              </w:rPr>
              <w:t>1,843,943.66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30" w:rsidRPr="004645A7" w:rsidRDefault="00A93030" w:rsidP="00B307BC">
            <w:pPr>
              <w:widowControl/>
              <w:jc w:val="center"/>
              <w:rPr>
                <w:rFonts w:ascii="宋体" w:eastAsia="宋体" w:hAnsi="宋体" w:cs="Arial"/>
                <w:bCs/>
                <w:color w:val="FF0000"/>
                <w:kern w:val="0"/>
                <w:sz w:val="20"/>
                <w:szCs w:val="20"/>
              </w:rPr>
            </w:pPr>
            <w:r w:rsidRPr="004645A7">
              <w:rPr>
                <w:rFonts w:ascii="宋体" w:eastAsia="宋体" w:hAnsi="宋体" w:cs="Arial"/>
                <w:bCs/>
                <w:color w:val="FF0000"/>
                <w:kern w:val="0"/>
                <w:sz w:val="20"/>
                <w:szCs w:val="20"/>
              </w:rPr>
              <w:t xml:space="preserve">　</w:t>
            </w:r>
          </w:p>
        </w:tc>
      </w:tr>
    </w:tbl>
    <w:p w:rsidR="00A93030" w:rsidRDefault="00A93030" w:rsidP="00A93030">
      <w:pPr>
        <w:spacing w:line="578" w:lineRule="exact"/>
        <w:ind w:firstLine="645"/>
        <w:rPr>
          <w:szCs w:val="32"/>
        </w:rPr>
      </w:pPr>
      <w:r w:rsidRPr="00766051">
        <w:rPr>
          <w:szCs w:val="32"/>
        </w:rPr>
        <w:t>2017年省地震</w:t>
      </w:r>
      <w:r w:rsidRPr="00C542FF">
        <w:rPr>
          <w:rFonts w:hint="eastAsia"/>
          <w:szCs w:val="32"/>
        </w:rPr>
        <w:t>局</w:t>
      </w:r>
      <w:r w:rsidRPr="00766051">
        <w:rPr>
          <w:szCs w:val="32"/>
        </w:rPr>
        <w:t>救援队建设与应急技术系统运行项目总投资额1,862,000.00元，截止2017年12月31日，完成投资共计1,843,943.66元，占项目总投资额</w:t>
      </w:r>
      <w:r>
        <w:rPr>
          <w:szCs w:val="32"/>
        </w:rPr>
        <w:t>99.03</w:t>
      </w:r>
      <w:r w:rsidRPr="00766051">
        <w:rPr>
          <w:szCs w:val="32"/>
        </w:rPr>
        <w:t>%</w:t>
      </w:r>
      <w:r>
        <w:rPr>
          <w:szCs w:val="32"/>
        </w:rPr>
        <w:t>,</w:t>
      </w:r>
      <w:r>
        <w:rPr>
          <w:rFonts w:hint="eastAsia"/>
          <w:szCs w:val="32"/>
        </w:rPr>
        <w:t>剩余</w:t>
      </w:r>
      <w:r>
        <w:rPr>
          <w:szCs w:val="32"/>
        </w:rPr>
        <w:t>的</w:t>
      </w:r>
      <w:r>
        <w:rPr>
          <w:rFonts w:hint="eastAsia"/>
          <w:szCs w:val="32"/>
        </w:rPr>
        <w:t>18,056.34元</w:t>
      </w:r>
      <w:r>
        <w:rPr>
          <w:szCs w:val="32"/>
        </w:rPr>
        <w:t>为项目政府采购结余款项，</w:t>
      </w:r>
      <w:r>
        <w:rPr>
          <w:rFonts w:hint="eastAsia"/>
          <w:szCs w:val="32"/>
        </w:rPr>
        <w:t>原因是</w:t>
      </w:r>
      <w:r w:rsidRPr="00EF199E">
        <w:rPr>
          <w:rFonts w:hint="eastAsia"/>
          <w:szCs w:val="32"/>
        </w:rPr>
        <w:t>政府采购计</w:t>
      </w:r>
      <w:r w:rsidRPr="00EF199E">
        <w:rPr>
          <w:rFonts w:hint="eastAsia"/>
          <w:szCs w:val="32"/>
        </w:rPr>
        <w:lastRenderedPageBreak/>
        <w:t>划制定较晚</w:t>
      </w:r>
      <w:r>
        <w:rPr>
          <w:rFonts w:hint="eastAsia"/>
          <w:szCs w:val="32"/>
        </w:rPr>
        <w:t>，实际采购下单金额与计划金额有差额，导致差额部分没有来得及支出。</w:t>
      </w:r>
    </w:p>
    <w:p w:rsidR="00A93030" w:rsidRDefault="00A93030" w:rsidP="00A93030">
      <w:pPr>
        <w:spacing w:line="578" w:lineRule="exact"/>
        <w:ind w:firstLine="645"/>
        <w:rPr>
          <w:szCs w:val="32"/>
        </w:rPr>
      </w:pPr>
      <w:r>
        <w:rPr>
          <w:rFonts w:hint="eastAsia"/>
          <w:szCs w:val="32"/>
        </w:rPr>
        <w:t>1、办公费：用于救援队建设与应急技术系统运行等日常办公费</w:t>
      </w:r>
      <w:r>
        <w:rPr>
          <w:szCs w:val="32"/>
        </w:rPr>
        <w:t>560.32</w:t>
      </w:r>
      <w:r>
        <w:rPr>
          <w:rFonts w:hint="eastAsia"/>
          <w:szCs w:val="32"/>
        </w:rPr>
        <w:t>元；</w:t>
      </w:r>
      <w:r w:rsidRPr="00B73BBA">
        <w:rPr>
          <w:rFonts w:hint="eastAsia"/>
          <w:szCs w:val="32"/>
        </w:rPr>
        <w:t>救援队演练协调</w:t>
      </w:r>
      <w:r>
        <w:rPr>
          <w:rFonts w:hint="eastAsia"/>
          <w:szCs w:val="32"/>
        </w:rPr>
        <w:t>、</w:t>
      </w:r>
      <w:r w:rsidRPr="00B73BBA">
        <w:rPr>
          <w:szCs w:val="32"/>
        </w:rPr>
        <w:t>管理、资料</w:t>
      </w:r>
      <w:r>
        <w:rPr>
          <w:rFonts w:hint="eastAsia"/>
          <w:szCs w:val="32"/>
        </w:rPr>
        <w:t>、</w:t>
      </w:r>
      <w:r w:rsidRPr="00B73BBA">
        <w:rPr>
          <w:szCs w:val="32"/>
        </w:rPr>
        <w:t>耗材费用等</w:t>
      </w:r>
      <w:r>
        <w:rPr>
          <w:rFonts w:hint="eastAsia"/>
          <w:szCs w:val="32"/>
        </w:rPr>
        <w:t>其他办公费</w:t>
      </w:r>
      <w:r>
        <w:rPr>
          <w:szCs w:val="32"/>
        </w:rPr>
        <w:t>17</w:t>
      </w:r>
      <w:r>
        <w:rPr>
          <w:rFonts w:hint="eastAsia"/>
          <w:szCs w:val="32"/>
        </w:rPr>
        <w:t>,</w:t>
      </w:r>
      <w:r>
        <w:rPr>
          <w:szCs w:val="32"/>
        </w:rPr>
        <w:t>490.25</w:t>
      </w:r>
      <w:r>
        <w:rPr>
          <w:rFonts w:hint="eastAsia"/>
          <w:szCs w:val="32"/>
        </w:rPr>
        <w:t>元</w:t>
      </w:r>
      <w:r w:rsidRPr="00B73BBA">
        <w:rPr>
          <w:szCs w:val="32"/>
        </w:rPr>
        <w:t>。</w:t>
      </w:r>
    </w:p>
    <w:p w:rsidR="00A93030" w:rsidRDefault="00A93030" w:rsidP="00A93030">
      <w:pPr>
        <w:spacing w:line="578" w:lineRule="exact"/>
        <w:ind w:firstLineChars="200" w:firstLine="640"/>
        <w:rPr>
          <w:szCs w:val="32"/>
        </w:rPr>
      </w:pPr>
      <w:r>
        <w:rPr>
          <w:rFonts w:hint="eastAsia"/>
          <w:szCs w:val="32"/>
        </w:rPr>
        <w:t>2、印刷费：用于地震应急</w:t>
      </w:r>
      <w:r>
        <w:rPr>
          <w:szCs w:val="32"/>
        </w:rPr>
        <w:t>资料</w:t>
      </w:r>
      <w:r>
        <w:rPr>
          <w:rFonts w:hint="eastAsia"/>
          <w:szCs w:val="32"/>
        </w:rPr>
        <w:t>印刷费</w:t>
      </w:r>
      <w:r>
        <w:rPr>
          <w:szCs w:val="32"/>
        </w:rPr>
        <w:t>566.36</w:t>
      </w:r>
      <w:r>
        <w:rPr>
          <w:rFonts w:hint="eastAsia"/>
          <w:szCs w:val="32"/>
        </w:rPr>
        <w:t>元。</w:t>
      </w:r>
    </w:p>
    <w:p w:rsidR="00A93030" w:rsidRDefault="00A93030" w:rsidP="00A93030">
      <w:pPr>
        <w:spacing w:line="578" w:lineRule="exact"/>
        <w:ind w:firstLineChars="200" w:firstLine="640"/>
        <w:rPr>
          <w:szCs w:val="32"/>
        </w:rPr>
      </w:pPr>
      <w:r>
        <w:rPr>
          <w:rFonts w:hint="eastAsia"/>
          <w:szCs w:val="32"/>
        </w:rPr>
        <w:t>3、水费：防震减灾办公大楼一般用水</w:t>
      </w:r>
      <w:r>
        <w:rPr>
          <w:szCs w:val="32"/>
        </w:rPr>
        <w:t>127.10</w:t>
      </w:r>
      <w:r>
        <w:rPr>
          <w:rFonts w:hint="eastAsia"/>
          <w:szCs w:val="32"/>
        </w:rPr>
        <w:t>元。</w:t>
      </w:r>
    </w:p>
    <w:p w:rsidR="00A93030" w:rsidRDefault="00A93030" w:rsidP="00A93030">
      <w:pPr>
        <w:spacing w:line="578" w:lineRule="exact"/>
        <w:ind w:firstLineChars="200" w:firstLine="640"/>
        <w:rPr>
          <w:szCs w:val="32"/>
        </w:rPr>
      </w:pPr>
      <w:r>
        <w:rPr>
          <w:rFonts w:hint="eastAsia"/>
          <w:szCs w:val="32"/>
        </w:rPr>
        <w:t>4、电费：防震减灾办公大楼用电</w:t>
      </w:r>
      <w:r>
        <w:rPr>
          <w:szCs w:val="32"/>
        </w:rPr>
        <w:t>119</w:t>
      </w:r>
      <w:r>
        <w:rPr>
          <w:rFonts w:hint="eastAsia"/>
          <w:szCs w:val="32"/>
        </w:rPr>
        <w:t>,209.38元。</w:t>
      </w:r>
    </w:p>
    <w:p w:rsidR="00A93030" w:rsidRDefault="00A93030" w:rsidP="00A93030">
      <w:pPr>
        <w:spacing w:line="578" w:lineRule="exact"/>
        <w:ind w:firstLineChars="200" w:firstLine="640"/>
        <w:rPr>
          <w:szCs w:val="32"/>
        </w:rPr>
      </w:pPr>
      <w:r>
        <w:rPr>
          <w:rFonts w:hint="eastAsia"/>
          <w:szCs w:val="32"/>
        </w:rPr>
        <w:t>5、邮电费：</w:t>
      </w:r>
      <w:r w:rsidRPr="00E17D67">
        <w:rPr>
          <w:rFonts w:hint="eastAsia"/>
          <w:szCs w:val="32"/>
        </w:rPr>
        <w:t>地震信息传输业务邮寄费</w:t>
      </w:r>
      <w:r>
        <w:rPr>
          <w:rFonts w:hint="eastAsia"/>
          <w:szCs w:val="32"/>
        </w:rPr>
        <w:t>，</w:t>
      </w:r>
      <w:r w:rsidRPr="00E17D67">
        <w:rPr>
          <w:szCs w:val="32"/>
        </w:rPr>
        <w:t>与中国地震局及46个系统内单位业务往来特快及普通邮寄费用</w:t>
      </w:r>
      <w:r>
        <w:rPr>
          <w:szCs w:val="32"/>
        </w:rPr>
        <w:t>415.00</w:t>
      </w:r>
      <w:r>
        <w:rPr>
          <w:rFonts w:hint="eastAsia"/>
          <w:szCs w:val="32"/>
        </w:rPr>
        <w:t>元，办公大楼各处室、业务中心日常办公及应急电话费</w:t>
      </w:r>
      <w:r>
        <w:rPr>
          <w:szCs w:val="32"/>
        </w:rPr>
        <w:t>31,060.31</w:t>
      </w:r>
      <w:r>
        <w:rPr>
          <w:rFonts w:hint="eastAsia"/>
          <w:szCs w:val="32"/>
        </w:rPr>
        <w:t>元。</w:t>
      </w:r>
    </w:p>
    <w:p w:rsidR="00A93030" w:rsidRDefault="00A93030" w:rsidP="00A93030">
      <w:pPr>
        <w:spacing w:line="578" w:lineRule="exact"/>
        <w:ind w:firstLineChars="200" w:firstLine="640"/>
        <w:rPr>
          <w:szCs w:val="32"/>
        </w:rPr>
      </w:pPr>
      <w:r>
        <w:rPr>
          <w:rFonts w:hint="eastAsia"/>
          <w:szCs w:val="32"/>
        </w:rPr>
        <w:t>6、物业管理费：防震减灾办公大楼运行物业管理费支出</w:t>
      </w:r>
      <w:r>
        <w:rPr>
          <w:szCs w:val="32"/>
        </w:rPr>
        <w:t>106,935.00</w:t>
      </w:r>
      <w:r>
        <w:rPr>
          <w:rFonts w:hint="eastAsia"/>
          <w:szCs w:val="32"/>
        </w:rPr>
        <w:t>元。</w:t>
      </w:r>
    </w:p>
    <w:p w:rsidR="00A93030" w:rsidRDefault="00A93030" w:rsidP="00A93030">
      <w:pPr>
        <w:spacing w:line="578" w:lineRule="exact"/>
        <w:ind w:firstLineChars="200" w:firstLine="640"/>
        <w:rPr>
          <w:szCs w:val="32"/>
        </w:rPr>
      </w:pPr>
      <w:r>
        <w:rPr>
          <w:rFonts w:hint="eastAsia"/>
          <w:szCs w:val="32"/>
        </w:rPr>
        <w:t>7、差旅费：</w:t>
      </w:r>
      <w:r w:rsidRPr="004D0900">
        <w:rPr>
          <w:rFonts w:hint="eastAsia"/>
          <w:szCs w:val="32"/>
        </w:rPr>
        <w:t>救援队员</w:t>
      </w:r>
      <w:r>
        <w:rPr>
          <w:rFonts w:hint="eastAsia"/>
          <w:szCs w:val="32"/>
        </w:rPr>
        <w:t>参加省外</w:t>
      </w:r>
      <w:r w:rsidRPr="004D0900">
        <w:rPr>
          <w:rFonts w:hint="eastAsia"/>
          <w:szCs w:val="32"/>
        </w:rPr>
        <w:t>救援技能日常</w:t>
      </w:r>
      <w:r>
        <w:rPr>
          <w:rFonts w:hint="eastAsia"/>
          <w:szCs w:val="32"/>
        </w:rPr>
        <w:t>培训差旅，全省应急指挥技术系统运行差旅，</w:t>
      </w:r>
      <w:r w:rsidRPr="000240BD">
        <w:rPr>
          <w:rFonts w:hint="eastAsia"/>
          <w:szCs w:val="32"/>
        </w:rPr>
        <w:t>地震各项工作前期省外差旅费</w:t>
      </w:r>
      <w:r>
        <w:rPr>
          <w:rFonts w:hint="eastAsia"/>
          <w:szCs w:val="32"/>
        </w:rPr>
        <w:t>、</w:t>
      </w:r>
      <w:r w:rsidRPr="000240BD">
        <w:rPr>
          <w:rFonts w:hint="eastAsia"/>
          <w:szCs w:val="32"/>
        </w:rPr>
        <w:t>地震各项工作前期省内调研差旅费</w:t>
      </w:r>
      <w:r>
        <w:rPr>
          <w:rFonts w:hint="eastAsia"/>
          <w:szCs w:val="32"/>
        </w:rPr>
        <w:t>共计</w:t>
      </w:r>
      <w:r>
        <w:rPr>
          <w:szCs w:val="32"/>
        </w:rPr>
        <w:t>202,015.98</w:t>
      </w:r>
      <w:r>
        <w:rPr>
          <w:rFonts w:hint="eastAsia"/>
          <w:szCs w:val="32"/>
        </w:rPr>
        <w:t>元。</w:t>
      </w:r>
    </w:p>
    <w:p w:rsidR="00A93030" w:rsidRDefault="00A93030" w:rsidP="00A93030">
      <w:pPr>
        <w:spacing w:line="578" w:lineRule="exact"/>
        <w:ind w:firstLineChars="200" w:firstLine="640"/>
        <w:rPr>
          <w:szCs w:val="32"/>
        </w:rPr>
      </w:pPr>
      <w:r>
        <w:rPr>
          <w:rFonts w:hint="eastAsia"/>
          <w:szCs w:val="32"/>
        </w:rPr>
        <w:t>8、维修（护）费：</w:t>
      </w:r>
      <w:r w:rsidRPr="008E54F6">
        <w:rPr>
          <w:szCs w:val="32"/>
        </w:rPr>
        <w:t>全省应急指挥技术系统运行设备维护</w:t>
      </w:r>
      <w:r>
        <w:rPr>
          <w:rFonts w:hint="eastAsia"/>
          <w:szCs w:val="32"/>
        </w:rPr>
        <w:t>，地震应急技术系统运行日常办公用品维修维护费，防震减灾中心大楼维修维护费，网络信息系统运维费共计</w:t>
      </w:r>
      <w:r>
        <w:rPr>
          <w:szCs w:val="32"/>
        </w:rPr>
        <w:t>146,175.99</w:t>
      </w:r>
      <w:r>
        <w:rPr>
          <w:rFonts w:hint="eastAsia"/>
          <w:szCs w:val="32"/>
        </w:rPr>
        <w:t>元。</w:t>
      </w:r>
    </w:p>
    <w:p w:rsidR="00A93030" w:rsidRDefault="00A93030" w:rsidP="00A93030">
      <w:pPr>
        <w:spacing w:line="578" w:lineRule="exact"/>
        <w:ind w:firstLineChars="200" w:firstLine="640"/>
        <w:rPr>
          <w:szCs w:val="32"/>
        </w:rPr>
      </w:pPr>
      <w:r>
        <w:rPr>
          <w:rFonts w:hint="eastAsia"/>
          <w:szCs w:val="32"/>
        </w:rPr>
        <w:t>9、租赁费：地震数据专用通讯网租赁费1</w:t>
      </w:r>
      <w:r>
        <w:rPr>
          <w:szCs w:val="32"/>
        </w:rPr>
        <w:t>44,000.00</w:t>
      </w:r>
      <w:r>
        <w:rPr>
          <w:rFonts w:hint="eastAsia"/>
          <w:szCs w:val="32"/>
        </w:rPr>
        <w:t>元</w:t>
      </w:r>
      <w:r>
        <w:rPr>
          <w:szCs w:val="32"/>
        </w:rPr>
        <w:t>。</w:t>
      </w:r>
    </w:p>
    <w:p w:rsidR="00A93030" w:rsidRDefault="00A93030" w:rsidP="00A93030">
      <w:pPr>
        <w:spacing w:line="578" w:lineRule="exact"/>
        <w:ind w:firstLineChars="200" w:firstLine="640"/>
        <w:rPr>
          <w:szCs w:val="32"/>
        </w:rPr>
      </w:pPr>
      <w:r>
        <w:rPr>
          <w:rFonts w:hint="eastAsia"/>
          <w:szCs w:val="32"/>
        </w:rPr>
        <w:t>10、</w:t>
      </w:r>
      <w:r>
        <w:rPr>
          <w:szCs w:val="32"/>
        </w:rPr>
        <w:t>会议费：2017</w:t>
      </w:r>
      <w:r>
        <w:rPr>
          <w:rFonts w:hint="eastAsia"/>
          <w:szCs w:val="32"/>
        </w:rPr>
        <w:t>年</w:t>
      </w:r>
      <w:r>
        <w:rPr>
          <w:szCs w:val="32"/>
        </w:rPr>
        <w:t>全省</w:t>
      </w:r>
      <w:r>
        <w:rPr>
          <w:rFonts w:hint="eastAsia"/>
          <w:szCs w:val="32"/>
        </w:rPr>
        <w:t>市县</w:t>
      </w:r>
      <w:r>
        <w:rPr>
          <w:szCs w:val="32"/>
        </w:rPr>
        <w:t>地震</w:t>
      </w:r>
      <w:r>
        <w:rPr>
          <w:rFonts w:hint="eastAsia"/>
          <w:szCs w:val="32"/>
        </w:rPr>
        <w:t>应急</w:t>
      </w:r>
      <w:r>
        <w:rPr>
          <w:szCs w:val="32"/>
        </w:rPr>
        <w:t>技术系统会议费，</w:t>
      </w:r>
      <w:r>
        <w:rPr>
          <w:szCs w:val="32"/>
        </w:rPr>
        <w:lastRenderedPageBreak/>
        <w:t>全省</w:t>
      </w:r>
      <w:r>
        <w:rPr>
          <w:rFonts w:hint="eastAsia"/>
          <w:szCs w:val="32"/>
        </w:rPr>
        <w:t>减</w:t>
      </w:r>
      <w:r>
        <w:rPr>
          <w:szCs w:val="32"/>
        </w:rPr>
        <w:t>隔</w:t>
      </w:r>
      <w:r>
        <w:rPr>
          <w:rFonts w:hint="eastAsia"/>
          <w:szCs w:val="32"/>
        </w:rPr>
        <w:t>震</w:t>
      </w:r>
      <w:r>
        <w:rPr>
          <w:szCs w:val="32"/>
        </w:rPr>
        <w:t>技术应用现场</w:t>
      </w:r>
      <w:r>
        <w:rPr>
          <w:rFonts w:hint="eastAsia"/>
          <w:szCs w:val="32"/>
        </w:rPr>
        <w:t>会议费</w:t>
      </w:r>
      <w:r>
        <w:rPr>
          <w:szCs w:val="32"/>
        </w:rPr>
        <w:t>，</w:t>
      </w:r>
      <w:r>
        <w:rPr>
          <w:rFonts w:hint="eastAsia"/>
          <w:szCs w:val="32"/>
        </w:rPr>
        <w:t>监测预报</w:t>
      </w:r>
      <w:r>
        <w:rPr>
          <w:szCs w:val="32"/>
        </w:rPr>
        <w:t>工作质量总结会议费合计支出</w:t>
      </w:r>
      <w:r>
        <w:rPr>
          <w:rFonts w:hint="eastAsia"/>
          <w:szCs w:val="32"/>
        </w:rPr>
        <w:t>80,931.00元</w:t>
      </w:r>
      <w:r>
        <w:rPr>
          <w:szCs w:val="32"/>
        </w:rPr>
        <w:t>。</w:t>
      </w:r>
    </w:p>
    <w:p w:rsidR="00A93030" w:rsidRDefault="00A93030" w:rsidP="00A93030">
      <w:pPr>
        <w:spacing w:line="578" w:lineRule="exact"/>
        <w:ind w:firstLineChars="200" w:firstLine="640"/>
        <w:rPr>
          <w:szCs w:val="32"/>
        </w:rPr>
      </w:pPr>
      <w:r>
        <w:rPr>
          <w:rFonts w:hint="eastAsia"/>
          <w:szCs w:val="32"/>
        </w:rPr>
        <w:t>11、</w:t>
      </w:r>
      <w:r>
        <w:rPr>
          <w:szCs w:val="32"/>
        </w:rPr>
        <w:t>培训费：全省地震应急指挥技术系统培训班培训费合计</w:t>
      </w:r>
      <w:r>
        <w:rPr>
          <w:rFonts w:hint="eastAsia"/>
          <w:szCs w:val="32"/>
        </w:rPr>
        <w:t>111,972.42元</w:t>
      </w:r>
      <w:r>
        <w:rPr>
          <w:szCs w:val="32"/>
        </w:rPr>
        <w:t>。</w:t>
      </w:r>
    </w:p>
    <w:p w:rsidR="00A93030" w:rsidRPr="00186E49" w:rsidRDefault="00A93030" w:rsidP="00A93030">
      <w:pPr>
        <w:spacing w:line="578" w:lineRule="exact"/>
        <w:ind w:firstLineChars="200" w:firstLine="640"/>
        <w:rPr>
          <w:szCs w:val="32"/>
        </w:rPr>
      </w:pPr>
      <w:r w:rsidRPr="00186E49">
        <w:rPr>
          <w:rFonts w:hint="eastAsia"/>
          <w:szCs w:val="32"/>
        </w:rPr>
        <w:t>1</w:t>
      </w:r>
      <w:r>
        <w:rPr>
          <w:szCs w:val="32"/>
        </w:rPr>
        <w:t>2</w:t>
      </w:r>
      <w:r w:rsidRPr="00186E49">
        <w:rPr>
          <w:rFonts w:hint="eastAsia"/>
          <w:szCs w:val="32"/>
        </w:rPr>
        <w:t>、专用材料费：地震野外勘探、野外作业专用材料及工具购置费2</w:t>
      </w:r>
      <w:r>
        <w:rPr>
          <w:szCs w:val="32"/>
        </w:rPr>
        <w:t>0</w:t>
      </w:r>
      <w:r>
        <w:rPr>
          <w:rFonts w:hint="eastAsia"/>
          <w:szCs w:val="32"/>
        </w:rPr>
        <w:t>,749.00</w:t>
      </w:r>
      <w:r w:rsidRPr="00186E49">
        <w:rPr>
          <w:rFonts w:hint="eastAsia"/>
          <w:szCs w:val="32"/>
        </w:rPr>
        <w:t>元。</w:t>
      </w:r>
    </w:p>
    <w:p w:rsidR="00A93030" w:rsidRPr="00186E49" w:rsidRDefault="00A93030" w:rsidP="00A93030">
      <w:pPr>
        <w:spacing w:line="578" w:lineRule="exact"/>
        <w:ind w:firstLineChars="200" w:firstLine="640"/>
        <w:rPr>
          <w:szCs w:val="32"/>
        </w:rPr>
      </w:pPr>
      <w:r w:rsidRPr="00186E49">
        <w:rPr>
          <w:rFonts w:hint="eastAsia"/>
          <w:szCs w:val="32"/>
        </w:rPr>
        <w:t>1</w:t>
      </w:r>
      <w:r>
        <w:rPr>
          <w:szCs w:val="32"/>
        </w:rPr>
        <w:t>3</w:t>
      </w:r>
      <w:r w:rsidRPr="00186E49">
        <w:rPr>
          <w:rFonts w:hint="eastAsia"/>
          <w:szCs w:val="32"/>
        </w:rPr>
        <w:t>、专用燃料费：</w:t>
      </w:r>
      <w:r>
        <w:rPr>
          <w:rFonts w:hint="eastAsia"/>
          <w:szCs w:val="32"/>
        </w:rPr>
        <w:t>地震台站发电燃料费</w:t>
      </w:r>
      <w:r>
        <w:rPr>
          <w:szCs w:val="32"/>
        </w:rPr>
        <w:t>904.00</w:t>
      </w:r>
      <w:r>
        <w:rPr>
          <w:rFonts w:hint="eastAsia"/>
          <w:szCs w:val="32"/>
        </w:rPr>
        <w:t>元。</w:t>
      </w:r>
    </w:p>
    <w:p w:rsidR="00A93030" w:rsidRDefault="00A93030" w:rsidP="00A93030">
      <w:pPr>
        <w:spacing w:line="578" w:lineRule="exact"/>
        <w:ind w:firstLineChars="200" w:firstLine="640"/>
        <w:rPr>
          <w:szCs w:val="32"/>
        </w:rPr>
      </w:pPr>
      <w:r w:rsidRPr="00186E49">
        <w:rPr>
          <w:rFonts w:hint="eastAsia"/>
          <w:szCs w:val="32"/>
        </w:rPr>
        <w:t>1</w:t>
      </w:r>
      <w:r>
        <w:rPr>
          <w:szCs w:val="32"/>
        </w:rPr>
        <w:t>4</w:t>
      </w:r>
      <w:r w:rsidRPr="00186E49">
        <w:rPr>
          <w:rFonts w:hint="eastAsia"/>
          <w:szCs w:val="32"/>
        </w:rPr>
        <w:t>、公务用车运行维护费：</w:t>
      </w:r>
      <w:r w:rsidRPr="00186E49">
        <w:rPr>
          <w:szCs w:val="32"/>
        </w:rPr>
        <w:t>用于</w:t>
      </w:r>
      <w:r>
        <w:rPr>
          <w:rFonts w:hAnsi="仿宋_GB2312" w:hint="eastAsia"/>
          <w:spacing w:val="-2"/>
          <w:szCs w:val="32"/>
        </w:rPr>
        <w:t>地震救援队训练、培训和演练车辆费用，地震救援队</w:t>
      </w:r>
      <w:r w:rsidRPr="00186E49">
        <w:rPr>
          <w:szCs w:val="32"/>
        </w:rPr>
        <w:t>日常训练、专业合成演练、区域协</w:t>
      </w:r>
      <w:r w:rsidRPr="00186E49">
        <w:rPr>
          <w:rFonts w:hint="eastAsia"/>
          <w:szCs w:val="32"/>
        </w:rPr>
        <w:t>同演练、到各市县维修应急技术系统设备</w:t>
      </w:r>
      <w:r w:rsidRPr="00186E49">
        <w:rPr>
          <w:szCs w:val="32"/>
        </w:rPr>
        <w:t>等车辆油料费</w:t>
      </w:r>
      <w:r>
        <w:rPr>
          <w:szCs w:val="32"/>
        </w:rPr>
        <w:t>3</w:t>
      </w:r>
      <w:r>
        <w:rPr>
          <w:rFonts w:hint="eastAsia"/>
          <w:szCs w:val="32"/>
        </w:rPr>
        <w:t>,299.00</w:t>
      </w:r>
      <w:r w:rsidRPr="00186E49">
        <w:rPr>
          <w:rFonts w:hint="eastAsia"/>
          <w:szCs w:val="32"/>
        </w:rPr>
        <w:t>元，维修费</w:t>
      </w:r>
      <w:r>
        <w:rPr>
          <w:szCs w:val="32"/>
        </w:rPr>
        <w:t>11</w:t>
      </w:r>
      <w:r>
        <w:rPr>
          <w:rFonts w:hint="eastAsia"/>
          <w:szCs w:val="32"/>
        </w:rPr>
        <w:t>,453.00</w:t>
      </w:r>
      <w:r w:rsidRPr="00186E49">
        <w:rPr>
          <w:rFonts w:hint="eastAsia"/>
          <w:szCs w:val="32"/>
        </w:rPr>
        <w:t>元，保险费</w:t>
      </w:r>
      <w:r>
        <w:rPr>
          <w:szCs w:val="32"/>
        </w:rPr>
        <w:t>4</w:t>
      </w:r>
      <w:r>
        <w:rPr>
          <w:rFonts w:hint="eastAsia"/>
          <w:szCs w:val="32"/>
        </w:rPr>
        <w:t>,951.51</w:t>
      </w:r>
      <w:r w:rsidRPr="00186E49">
        <w:rPr>
          <w:rFonts w:hint="eastAsia"/>
          <w:szCs w:val="32"/>
        </w:rPr>
        <w:t>元</w:t>
      </w:r>
      <w:r>
        <w:rPr>
          <w:rFonts w:hint="eastAsia"/>
          <w:szCs w:val="32"/>
        </w:rPr>
        <w:t>。</w:t>
      </w:r>
    </w:p>
    <w:p w:rsidR="00A93030" w:rsidRPr="005B764B" w:rsidRDefault="00A93030" w:rsidP="00A93030">
      <w:pPr>
        <w:spacing w:line="578" w:lineRule="exact"/>
        <w:ind w:firstLineChars="200" w:firstLine="640"/>
        <w:rPr>
          <w:szCs w:val="32"/>
        </w:rPr>
      </w:pPr>
      <w:r>
        <w:rPr>
          <w:szCs w:val="32"/>
        </w:rPr>
        <w:t>15</w:t>
      </w:r>
      <w:r>
        <w:rPr>
          <w:rFonts w:hint="eastAsia"/>
          <w:szCs w:val="32"/>
        </w:rPr>
        <w:t>、</w:t>
      </w:r>
      <w:r>
        <w:rPr>
          <w:szCs w:val="32"/>
        </w:rPr>
        <w:t>其他交通费：台站维护租车费</w:t>
      </w:r>
      <w:r>
        <w:rPr>
          <w:rFonts w:hint="eastAsia"/>
          <w:szCs w:val="32"/>
        </w:rPr>
        <w:t>1,800.00元</w:t>
      </w:r>
      <w:r>
        <w:rPr>
          <w:szCs w:val="32"/>
        </w:rPr>
        <w:t>。</w:t>
      </w:r>
    </w:p>
    <w:p w:rsidR="00A93030" w:rsidRDefault="00A93030" w:rsidP="00A93030">
      <w:pPr>
        <w:spacing w:line="578" w:lineRule="exact"/>
        <w:ind w:firstLineChars="200" w:firstLine="640"/>
        <w:rPr>
          <w:szCs w:val="32"/>
        </w:rPr>
      </w:pPr>
      <w:r>
        <w:rPr>
          <w:rFonts w:hint="eastAsia"/>
          <w:szCs w:val="32"/>
        </w:rPr>
        <w:t>1</w:t>
      </w:r>
      <w:r>
        <w:rPr>
          <w:szCs w:val="32"/>
        </w:rPr>
        <w:t>6</w:t>
      </w:r>
      <w:r>
        <w:rPr>
          <w:rFonts w:hint="eastAsia"/>
          <w:szCs w:val="32"/>
        </w:rPr>
        <w:t>、其他商品和服务支出：节能</w:t>
      </w:r>
      <w:r>
        <w:rPr>
          <w:szCs w:val="32"/>
        </w:rPr>
        <w:t>减排宣传制作费</w:t>
      </w:r>
      <w:r>
        <w:rPr>
          <w:rFonts w:hint="eastAsia"/>
          <w:szCs w:val="32"/>
        </w:rPr>
        <w:t>1,185.00元</w:t>
      </w:r>
      <w:r>
        <w:rPr>
          <w:szCs w:val="32"/>
        </w:rPr>
        <w:t>，</w:t>
      </w:r>
      <w:r>
        <w:rPr>
          <w:rFonts w:hint="eastAsia"/>
          <w:szCs w:val="32"/>
        </w:rPr>
        <w:t>应急专题</w:t>
      </w:r>
      <w:r>
        <w:rPr>
          <w:szCs w:val="32"/>
        </w:rPr>
        <w:t>地图制作费、应急演练</w:t>
      </w:r>
      <w:r>
        <w:rPr>
          <w:rFonts w:hint="eastAsia"/>
          <w:szCs w:val="32"/>
        </w:rPr>
        <w:t>药箱等其他商品和服务支出</w:t>
      </w:r>
      <w:r>
        <w:rPr>
          <w:szCs w:val="32"/>
        </w:rPr>
        <w:t>274</w:t>
      </w:r>
      <w:r>
        <w:rPr>
          <w:rFonts w:hint="eastAsia"/>
          <w:szCs w:val="32"/>
        </w:rPr>
        <w:t>,096.30元。</w:t>
      </w:r>
    </w:p>
    <w:p w:rsidR="00A93030" w:rsidRDefault="00A93030" w:rsidP="00A93030">
      <w:pPr>
        <w:spacing w:line="578" w:lineRule="exact"/>
        <w:ind w:firstLineChars="200" w:firstLine="640"/>
        <w:rPr>
          <w:szCs w:val="32"/>
        </w:rPr>
      </w:pPr>
      <w:r>
        <w:rPr>
          <w:rFonts w:hint="eastAsia"/>
          <w:szCs w:val="32"/>
        </w:rPr>
        <w:t>1</w:t>
      </w:r>
      <w:r>
        <w:rPr>
          <w:szCs w:val="32"/>
        </w:rPr>
        <w:t>7</w:t>
      </w:r>
      <w:r>
        <w:rPr>
          <w:rFonts w:hint="eastAsia"/>
          <w:szCs w:val="32"/>
        </w:rPr>
        <w:t>、办公设备购置：地震应急技术系统专用办公设备购置</w:t>
      </w:r>
      <w:r>
        <w:rPr>
          <w:szCs w:val="32"/>
        </w:rPr>
        <w:t>133</w:t>
      </w:r>
      <w:r>
        <w:rPr>
          <w:rFonts w:hint="eastAsia"/>
          <w:szCs w:val="32"/>
        </w:rPr>
        <w:t>,467.00元。</w:t>
      </w:r>
    </w:p>
    <w:p w:rsidR="00A93030" w:rsidRDefault="00A93030" w:rsidP="00A93030">
      <w:pPr>
        <w:spacing w:line="578" w:lineRule="exact"/>
        <w:ind w:firstLineChars="200" w:firstLine="640"/>
        <w:rPr>
          <w:szCs w:val="32"/>
        </w:rPr>
      </w:pPr>
      <w:r>
        <w:rPr>
          <w:rFonts w:hint="eastAsia"/>
          <w:szCs w:val="32"/>
        </w:rPr>
        <w:t>18、</w:t>
      </w:r>
      <w:r>
        <w:rPr>
          <w:szCs w:val="32"/>
        </w:rPr>
        <w:t>专用设备购置：</w:t>
      </w:r>
      <w:r w:rsidRPr="005B764B">
        <w:rPr>
          <w:rFonts w:hint="eastAsia"/>
          <w:szCs w:val="32"/>
        </w:rPr>
        <w:t>地震应急技术系统专用设备购置</w:t>
      </w:r>
      <w:r>
        <w:rPr>
          <w:rFonts w:hint="eastAsia"/>
          <w:szCs w:val="32"/>
        </w:rPr>
        <w:t>气温</w:t>
      </w:r>
      <w:r>
        <w:rPr>
          <w:szCs w:val="32"/>
        </w:rPr>
        <w:t>、</w:t>
      </w:r>
      <w:r w:rsidRPr="00AE4EDC">
        <w:rPr>
          <w:rFonts w:hint="eastAsia"/>
          <w:szCs w:val="32"/>
        </w:rPr>
        <w:t>气压</w:t>
      </w:r>
      <w:r>
        <w:rPr>
          <w:szCs w:val="32"/>
        </w:rPr>
        <w:t>、降雨综合观测仪器等购置费</w:t>
      </w:r>
      <w:r>
        <w:rPr>
          <w:rFonts w:hint="eastAsia"/>
          <w:szCs w:val="32"/>
        </w:rPr>
        <w:t>116,163.24元</w:t>
      </w:r>
      <w:r>
        <w:rPr>
          <w:szCs w:val="32"/>
        </w:rPr>
        <w:t>。</w:t>
      </w:r>
    </w:p>
    <w:p w:rsidR="00A93030" w:rsidRDefault="00A93030" w:rsidP="00A93030">
      <w:pPr>
        <w:spacing w:line="578" w:lineRule="exact"/>
        <w:ind w:firstLineChars="200" w:firstLine="640"/>
        <w:rPr>
          <w:szCs w:val="32"/>
        </w:rPr>
      </w:pPr>
      <w:r>
        <w:rPr>
          <w:szCs w:val="32"/>
        </w:rPr>
        <w:t>19</w:t>
      </w:r>
      <w:r>
        <w:rPr>
          <w:rFonts w:hint="eastAsia"/>
          <w:szCs w:val="32"/>
        </w:rPr>
        <w:t>、</w:t>
      </w:r>
      <w:r>
        <w:rPr>
          <w:szCs w:val="32"/>
        </w:rPr>
        <w:t>其他资本性支出：地震应急监控仪器等其他资本性支出</w:t>
      </w:r>
      <w:r>
        <w:rPr>
          <w:rFonts w:hint="eastAsia"/>
          <w:szCs w:val="32"/>
        </w:rPr>
        <w:t>314,416.50元</w:t>
      </w:r>
      <w:r>
        <w:rPr>
          <w:szCs w:val="32"/>
        </w:rPr>
        <w:t>。</w:t>
      </w:r>
    </w:p>
    <w:p w:rsidR="00A93030" w:rsidRPr="009E15B1" w:rsidRDefault="00A93030" w:rsidP="00A93030">
      <w:pPr>
        <w:spacing w:line="578" w:lineRule="exact"/>
        <w:ind w:firstLineChars="200" w:firstLine="640"/>
        <w:rPr>
          <w:szCs w:val="32"/>
        </w:rPr>
      </w:pPr>
      <w:r w:rsidRPr="009E15B1">
        <w:rPr>
          <w:rFonts w:hint="eastAsia"/>
          <w:szCs w:val="32"/>
        </w:rPr>
        <w:t>（三）项目资金管理情况分析</w:t>
      </w:r>
    </w:p>
    <w:p w:rsidR="00A93030" w:rsidRPr="00AE4EDC" w:rsidRDefault="00A93030" w:rsidP="00A93030">
      <w:pPr>
        <w:spacing w:line="578" w:lineRule="exact"/>
        <w:ind w:firstLineChars="200" w:firstLine="640"/>
        <w:rPr>
          <w:szCs w:val="32"/>
        </w:rPr>
      </w:pPr>
      <w:r w:rsidRPr="009E15B1">
        <w:rPr>
          <w:szCs w:val="32"/>
        </w:rPr>
        <w:t xml:space="preserve">1、 </w:t>
      </w:r>
      <w:r>
        <w:rPr>
          <w:rFonts w:hint="eastAsia"/>
          <w:szCs w:val="32"/>
        </w:rPr>
        <w:t>省地震</w:t>
      </w:r>
      <w:r w:rsidRPr="00AE4EDC">
        <w:rPr>
          <w:rFonts w:hint="eastAsia"/>
          <w:szCs w:val="32"/>
        </w:rPr>
        <w:t>局救援队</w:t>
      </w:r>
      <w:r w:rsidRPr="00AE4EDC">
        <w:rPr>
          <w:szCs w:val="32"/>
        </w:rPr>
        <w:t>建设与应急技术系统运行项目资金的执行管理由财务室专人负责，财务室人员配备及岗位职责</w:t>
      </w:r>
      <w:r w:rsidRPr="00AE4EDC">
        <w:rPr>
          <w:szCs w:val="32"/>
        </w:rPr>
        <w:lastRenderedPageBreak/>
        <w:t xml:space="preserve">根据《海南省地震局内部财务岗位责任制》（琼震办〔2014〕19）制度严格执行。 </w:t>
      </w:r>
    </w:p>
    <w:p w:rsidR="00A93030" w:rsidRPr="00AE4EDC" w:rsidRDefault="00A93030" w:rsidP="00A93030">
      <w:pPr>
        <w:spacing w:line="578" w:lineRule="exact"/>
        <w:ind w:firstLineChars="200" w:firstLine="640"/>
        <w:rPr>
          <w:szCs w:val="32"/>
        </w:rPr>
      </w:pPr>
      <w:r w:rsidRPr="00AE4EDC">
        <w:rPr>
          <w:szCs w:val="32"/>
        </w:rPr>
        <w:t xml:space="preserve">2、 </w:t>
      </w:r>
      <w:r w:rsidRPr="00AE4EDC">
        <w:rPr>
          <w:rFonts w:hint="eastAsia"/>
          <w:szCs w:val="32"/>
        </w:rPr>
        <w:t>省地震局救援队</w:t>
      </w:r>
      <w:r w:rsidRPr="00AE4EDC">
        <w:rPr>
          <w:szCs w:val="32"/>
        </w:rPr>
        <w:t>建设与应急技术系统运行项目资金的支出管理严格按照相关文件及规章制度执行。2016年我局制订了《海南省地震局经费支出管理办法》（琼震发〔2016〕6号），2017年我局为进一步加强财务管理，强化财务内控机制，</w:t>
      </w:r>
      <w:r w:rsidRPr="00AE4EDC">
        <w:rPr>
          <w:rFonts w:hint="eastAsia"/>
          <w:szCs w:val="32"/>
        </w:rPr>
        <w:t>陆续</w:t>
      </w:r>
      <w:r w:rsidRPr="00AE4EDC">
        <w:rPr>
          <w:szCs w:val="32"/>
        </w:rPr>
        <w:t>修订完善了</w:t>
      </w:r>
      <w:r w:rsidRPr="00AE4EDC">
        <w:rPr>
          <w:rFonts w:hint="eastAsia"/>
          <w:szCs w:val="32"/>
        </w:rPr>
        <w:t>部分</w:t>
      </w:r>
      <w:r w:rsidRPr="00AE4EDC">
        <w:rPr>
          <w:szCs w:val="32"/>
        </w:rPr>
        <w:t>财务规章制度。例如琼震办〔2017〕45号文规范了本局快递费、出租车票报销事宜，</w:t>
      </w:r>
      <w:r w:rsidRPr="00AE4EDC">
        <w:rPr>
          <w:rFonts w:hint="eastAsia"/>
          <w:szCs w:val="32"/>
        </w:rPr>
        <w:t>加强内控管理</w:t>
      </w:r>
      <w:r w:rsidRPr="00AE4EDC">
        <w:rPr>
          <w:szCs w:val="32"/>
        </w:rPr>
        <w:t>；琼震办〔2017〕40号文修订了《海南省地震局经费支出管理细则》（琼震办〔2016〕6号）中关于经济合同签署授权以及评审费、劳务费等发放的审批授权。</w:t>
      </w:r>
      <w:r w:rsidRPr="00AE4EDC">
        <w:rPr>
          <w:rFonts w:hint="eastAsia"/>
          <w:szCs w:val="32"/>
        </w:rPr>
        <w:t>省地震局救援队</w:t>
      </w:r>
      <w:r w:rsidRPr="00AE4EDC">
        <w:rPr>
          <w:szCs w:val="32"/>
        </w:rPr>
        <w:t>建设与应急技术系统运行项目资金的支出严格执行</w:t>
      </w:r>
      <w:r w:rsidRPr="00AE4EDC">
        <w:rPr>
          <w:rFonts w:hint="eastAsia"/>
          <w:szCs w:val="32"/>
        </w:rPr>
        <w:t>以上规章制度。</w:t>
      </w:r>
    </w:p>
    <w:p w:rsidR="00A93030" w:rsidRDefault="00A93030" w:rsidP="00A93030">
      <w:pPr>
        <w:spacing w:line="578" w:lineRule="exact"/>
        <w:ind w:firstLineChars="200" w:firstLine="640"/>
        <w:rPr>
          <w:bCs/>
          <w:color w:val="000000"/>
        </w:rPr>
      </w:pPr>
      <w:r>
        <w:rPr>
          <w:rFonts w:hint="eastAsia"/>
          <w:bCs/>
          <w:color w:val="000000"/>
        </w:rPr>
        <w:t>三、项目组织实施情况</w:t>
      </w:r>
    </w:p>
    <w:p w:rsidR="00A93030" w:rsidRDefault="00A93030" w:rsidP="00A93030">
      <w:pPr>
        <w:spacing w:line="578" w:lineRule="exact"/>
        <w:ind w:firstLineChars="200" w:firstLine="640"/>
        <w:outlineLvl w:val="0"/>
        <w:rPr>
          <w:bCs/>
          <w:color w:val="000000"/>
          <w:szCs w:val="32"/>
        </w:rPr>
      </w:pPr>
      <w:r>
        <w:rPr>
          <w:rFonts w:hint="eastAsia"/>
          <w:bCs/>
          <w:color w:val="000000"/>
          <w:szCs w:val="32"/>
        </w:rPr>
        <w:t>（一）项目组织情况分析</w:t>
      </w:r>
    </w:p>
    <w:p w:rsidR="00A93030" w:rsidRPr="00AE4EDC" w:rsidRDefault="00A93030" w:rsidP="00A93030">
      <w:pPr>
        <w:spacing w:line="578" w:lineRule="exact"/>
        <w:ind w:firstLineChars="200" w:firstLine="640"/>
        <w:outlineLvl w:val="0"/>
        <w:rPr>
          <w:rFonts w:hAnsi="仿宋_GB2312"/>
          <w:spacing w:val="-2"/>
          <w:szCs w:val="32"/>
        </w:rPr>
      </w:pPr>
      <w:r w:rsidRPr="00AE4EDC">
        <w:rPr>
          <w:rFonts w:hint="eastAsia"/>
          <w:szCs w:val="32"/>
        </w:rPr>
        <w:t>海南省地震局救援队建设与应急技术系统运行项目组织机构健全、职责分工明确。</w:t>
      </w:r>
      <w:r w:rsidRPr="00AE4EDC">
        <w:rPr>
          <w:rFonts w:hAnsi="仿宋_GB2312" w:hint="eastAsia"/>
          <w:spacing w:val="-2"/>
          <w:szCs w:val="32"/>
        </w:rPr>
        <w:t>地震灾害紧急救援队管理和协调调动机制等规章制度管理较规范；设备购置严格按照政府招标集中采购程序，政府采购行为规范有序。</w:t>
      </w:r>
    </w:p>
    <w:p w:rsidR="00A93030" w:rsidRPr="00AE4EDC" w:rsidRDefault="00A93030" w:rsidP="00A93030">
      <w:pPr>
        <w:spacing w:line="578" w:lineRule="exact"/>
        <w:ind w:firstLineChars="200" w:firstLine="632"/>
        <w:outlineLvl w:val="0"/>
        <w:rPr>
          <w:bCs/>
          <w:szCs w:val="32"/>
        </w:rPr>
      </w:pPr>
      <w:r w:rsidRPr="00AE4EDC">
        <w:rPr>
          <w:rFonts w:hAnsi="仿宋_GB2312" w:hint="eastAsia"/>
          <w:spacing w:val="-2"/>
          <w:szCs w:val="32"/>
        </w:rPr>
        <w:t>2017年海南省地震</w:t>
      </w:r>
      <w:r w:rsidRPr="00AE4EDC">
        <w:rPr>
          <w:rFonts w:hint="eastAsia"/>
          <w:szCs w:val="32"/>
        </w:rPr>
        <w:t>局</w:t>
      </w:r>
      <w:r w:rsidRPr="00AE4EDC">
        <w:rPr>
          <w:rFonts w:hAnsi="仿宋_GB2312" w:hint="eastAsia"/>
          <w:spacing w:val="-2"/>
          <w:szCs w:val="32"/>
        </w:rPr>
        <w:t>救援队建设与应急技术系统运行项目中</w:t>
      </w:r>
      <w:r w:rsidRPr="00AE4EDC">
        <w:rPr>
          <w:rFonts w:hAnsi="仿宋_GB2312"/>
          <w:spacing w:val="-2"/>
          <w:szCs w:val="32"/>
        </w:rPr>
        <w:t>有</w:t>
      </w:r>
      <w:r w:rsidRPr="00AE4EDC">
        <w:rPr>
          <w:rFonts w:hAnsi="仿宋_GB2312" w:hint="eastAsia"/>
          <w:spacing w:val="-2"/>
          <w:szCs w:val="32"/>
        </w:rPr>
        <w:t>314,050.00元的</w:t>
      </w:r>
      <w:r w:rsidRPr="00AE4EDC">
        <w:rPr>
          <w:rFonts w:hAnsi="仿宋_GB2312"/>
          <w:spacing w:val="-2"/>
          <w:szCs w:val="32"/>
        </w:rPr>
        <w:t>台网设备采购为</w:t>
      </w:r>
      <w:r w:rsidRPr="00AE4EDC">
        <w:rPr>
          <w:rFonts w:hAnsi="仿宋_GB2312" w:hint="eastAsia"/>
          <w:spacing w:val="-2"/>
          <w:szCs w:val="32"/>
        </w:rPr>
        <w:t>政府</w:t>
      </w:r>
      <w:r w:rsidRPr="00AE4EDC">
        <w:rPr>
          <w:rFonts w:hAnsi="仿宋_GB2312"/>
          <w:spacing w:val="-2"/>
          <w:szCs w:val="32"/>
        </w:rPr>
        <w:t>招投标采购项目</w:t>
      </w:r>
      <w:r w:rsidRPr="00AE4EDC">
        <w:rPr>
          <w:rFonts w:hAnsi="仿宋_GB2312" w:hint="eastAsia"/>
          <w:spacing w:val="-2"/>
          <w:szCs w:val="32"/>
        </w:rPr>
        <w:t>，项目严格</w:t>
      </w:r>
      <w:r w:rsidRPr="00AE4EDC">
        <w:rPr>
          <w:rFonts w:hAnsi="仿宋_GB2312"/>
          <w:spacing w:val="-2"/>
          <w:szCs w:val="32"/>
        </w:rPr>
        <w:t>按照招投标</w:t>
      </w:r>
      <w:r w:rsidRPr="00AE4EDC">
        <w:rPr>
          <w:rFonts w:hAnsi="仿宋_GB2312" w:hint="eastAsia"/>
          <w:spacing w:val="-2"/>
          <w:szCs w:val="32"/>
        </w:rPr>
        <w:t>流程执</w:t>
      </w:r>
      <w:r w:rsidRPr="00AE4EDC">
        <w:rPr>
          <w:rFonts w:hAnsi="仿宋_GB2312"/>
          <w:spacing w:val="-2"/>
          <w:szCs w:val="32"/>
        </w:rPr>
        <w:t>行</w:t>
      </w:r>
      <w:r w:rsidRPr="00AE4EDC">
        <w:rPr>
          <w:rFonts w:hAnsi="仿宋_GB2312" w:hint="eastAsia"/>
          <w:spacing w:val="-2"/>
          <w:szCs w:val="32"/>
        </w:rPr>
        <w:t>，已于</w:t>
      </w:r>
      <w:r w:rsidRPr="00AE4EDC">
        <w:rPr>
          <w:rFonts w:hAnsi="仿宋_GB2312"/>
          <w:spacing w:val="-2"/>
          <w:szCs w:val="32"/>
        </w:rPr>
        <w:t>当年完成所有流程手续，合格通过验收。</w:t>
      </w:r>
    </w:p>
    <w:p w:rsidR="00A93030" w:rsidRDefault="00A93030" w:rsidP="00A93030">
      <w:pPr>
        <w:spacing w:line="578" w:lineRule="exact"/>
        <w:ind w:firstLineChars="200" w:firstLine="640"/>
        <w:outlineLvl w:val="0"/>
        <w:rPr>
          <w:bCs/>
          <w:color w:val="000000"/>
          <w:szCs w:val="32"/>
        </w:rPr>
      </w:pPr>
      <w:r>
        <w:rPr>
          <w:rFonts w:hint="eastAsia"/>
          <w:bCs/>
          <w:color w:val="000000"/>
          <w:szCs w:val="32"/>
        </w:rPr>
        <w:t>（二）项目管理情况分析</w:t>
      </w:r>
    </w:p>
    <w:p w:rsidR="00A93030" w:rsidRDefault="00A93030" w:rsidP="00A93030">
      <w:pPr>
        <w:spacing w:line="540" w:lineRule="exact"/>
        <w:ind w:firstLineChars="200" w:firstLine="640"/>
        <w:rPr>
          <w:rFonts w:hAnsi="仿宋_GB2312"/>
          <w:szCs w:val="32"/>
        </w:rPr>
      </w:pPr>
      <w:r>
        <w:rPr>
          <w:rFonts w:hAnsi="仿宋_GB2312"/>
          <w:szCs w:val="32"/>
        </w:rPr>
        <w:lastRenderedPageBreak/>
        <w:t>1</w:t>
      </w:r>
      <w:r>
        <w:rPr>
          <w:rFonts w:hAnsi="仿宋_GB2312" w:hint="eastAsia"/>
          <w:szCs w:val="32"/>
        </w:rPr>
        <w:t>、</w:t>
      </w:r>
      <w:r w:rsidRPr="0053150C">
        <w:rPr>
          <w:rFonts w:hAnsi="仿宋_GB2312" w:hint="eastAsia"/>
          <w:szCs w:val="32"/>
        </w:rPr>
        <w:t>制定并实施</w:t>
      </w:r>
      <w:r>
        <w:rPr>
          <w:rFonts w:hAnsi="仿宋_GB2312" w:hint="eastAsia"/>
          <w:szCs w:val="32"/>
        </w:rPr>
        <w:t>了</w:t>
      </w:r>
      <w:r w:rsidRPr="0053150C">
        <w:rPr>
          <w:rFonts w:hAnsi="仿宋_GB2312" w:hint="eastAsia"/>
          <w:szCs w:val="32"/>
        </w:rPr>
        <w:t>《</w:t>
      </w:r>
      <w:r w:rsidRPr="0053150C">
        <w:rPr>
          <w:rFonts w:hAnsi="仿宋_GB2312"/>
          <w:szCs w:val="32"/>
        </w:rPr>
        <w:t>2017年海南省地震局地震应急准备工作方案》和《2017年海南省地震局地震应急演练方案》，做好全局地震应急演练</w:t>
      </w:r>
      <w:r>
        <w:rPr>
          <w:rFonts w:hAnsi="仿宋_GB2312"/>
          <w:szCs w:val="32"/>
        </w:rPr>
        <w:t>准备工作。组织编制印发《海南省地震局地震应急工作手册》，</w:t>
      </w:r>
      <w:r w:rsidRPr="006C66FC">
        <w:rPr>
          <w:rFonts w:hAnsi="仿宋_GB2312"/>
          <w:szCs w:val="32"/>
        </w:rPr>
        <w:t>修订了《海南省地震应急预案》，省抗震救援指挥部各成员单位按照职责分工，做好相应地震应急准备工作。</w:t>
      </w:r>
    </w:p>
    <w:p w:rsidR="00A93030" w:rsidRDefault="00A93030" w:rsidP="00A93030">
      <w:pPr>
        <w:spacing w:line="540" w:lineRule="exact"/>
        <w:ind w:firstLineChars="200" w:firstLine="640"/>
        <w:rPr>
          <w:rFonts w:hAnsi="仿宋_GB2312"/>
          <w:szCs w:val="32"/>
        </w:rPr>
      </w:pPr>
      <w:r>
        <w:rPr>
          <w:rFonts w:hAnsi="仿宋_GB2312"/>
          <w:szCs w:val="32"/>
        </w:rPr>
        <w:t>2</w:t>
      </w:r>
      <w:r>
        <w:rPr>
          <w:rFonts w:hAnsi="仿宋_GB2312" w:hint="eastAsia"/>
          <w:szCs w:val="32"/>
        </w:rPr>
        <w:t>、</w:t>
      </w:r>
      <w:r w:rsidRPr="0053150C">
        <w:rPr>
          <w:rFonts w:hAnsi="仿宋_GB2312" w:hint="eastAsia"/>
          <w:szCs w:val="32"/>
        </w:rPr>
        <w:t>完善了市县地震应急准备检查机制，开展了检查和督促整改工作。各市县根据换届和机构人员调整，及时调整了市县抗震救灾指挥部人员，儋州市举办市直机关领导干部地震应急安全教育专题讲座。组织开展对市县地震应急预案专项检查工作，举办全省地震应急预案修订培训班指导市县修订应急预案。三亚、定安、澄迈等市县举行了地震应急演练。儋州市颁布了《儋州市地震应急预案》。</w:t>
      </w:r>
    </w:p>
    <w:p w:rsidR="00A93030" w:rsidRDefault="00A93030" w:rsidP="00A93030">
      <w:pPr>
        <w:spacing w:line="540" w:lineRule="exact"/>
        <w:ind w:firstLineChars="200" w:firstLine="640"/>
        <w:rPr>
          <w:bCs/>
        </w:rPr>
      </w:pPr>
      <w:r>
        <w:rPr>
          <w:rFonts w:hint="eastAsia"/>
          <w:bCs/>
        </w:rPr>
        <w:t>四、项目绩效情况</w:t>
      </w:r>
    </w:p>
    <w:p w:rsidR="00A93030" w:rsidRDefault="00A93030" w:rsidP="00A93030">
      <w:pPr>
        <w:spacing w:line="578" w:lineRule="exact"/>
        <w:ind w:firstLineChars="200" w:firstLine="640"/>
        <w:outlineLvl w:val="0"/>
        <w:rPr>
          <w:bCs/>
          <w:color w:val="000000"/>
        </w:rPr>
      </w:pPr>
      <w:r>
        <w:rPr>
          <w:rFonts w:hint="eastAsia"/>
          <w:bCs/>
          <w:color w:val="000000"/>
        </w:rPr>
        <w:t>（一）项目绩效目标完成情况分析</w:t>
      </w:r>
    </w:p>
    <w:p w:rsidR="00A93030" w:rsidRDefault="00A93030" w:rsidP="00A93030">
      <w:pPr>
        <w:spacing w:line="578" w:lineRule="exact"/>
        <w:ind w:firstLineChars="200" w:firstLine="640"/>
        <w:rPr>
          <w:bCs/>
          <w:color w:val="000000"/>
          <w:szCs w:val="32"/>
        </w:rPr>
      </w:pPr>
      <w:r>
        <w:rPr>
          <w:rFonts w:hint="eastAsia"/>
          <w:bCs/>
          <w:color w:val="000000"/>
          <w:szCs w:val="32"/>
        </w:rPr>
        <w:t>1. 项目的经济性分析</w:t>
      </w:r>
    </w:p>
    <w:p w:rsidR="00A93030" w:rsidRPr="00EB31D5" w:rsidRDefault="00A93030" w:rsidP="00A93030">
      <w:pPr>
        <w:spacing w:line="578" w:lineRule="exact"/>
        <w:ind w:firstLineChars="200" w:firstLine="640"/>
        <w:outlineLvl w:val="0"/>
        <w:rPr>
          <w:bCs/>
          <w:color w:val="000000"/>
          <w:szCs w:val="32"/>
        </w:rPr>
      </w:pPr>
      <w:r w:rsidRPr="00EB31D5">
        <w:rPr>
          <w:rFonts w:hint="eastAsia"/>
          <w:bCs/>
          <w:color w:val="000000"/>
          <w:szCs w:val="32"/>
        </w:rPr>
        <w:t>（</w:t>
      </w:r>
      <w:r w:rsidRPr="00EB31D5">
        <w:rPr>
          <w:bCs/>
          <w:color w:val="000000"/>
          <w:szCs w:val="32"/>
        </w:rPr>
        <w:t>1）项目成本（预算）控制情况</w:t>
      </w:r>
    </w:p>
    <w:p w:rsidR="00A93030" w:rsidRPr="00E01DB5" w:rsidRDefault="00A93030" w:rsidP="00A93030">
      <w:pPr>
        <w:spacing w:line="578" w:lineRule="exact"/>
        <w:ind w:firstLineChars="200" w:firstLine="640"/>
        <w:outlineLvl w:val="0"/>
        <w:rPr>
          <w:color w:val="FF0000"/>
          <w:szCs w:val="32"/>
        </w:rPr>
      </w:pPr>
      <w:r w:rsidRPr="00EB31D5">
        <w:rPr>
          <w:bCs/>
          <w:color w:val="000000"/>
          <w:szCs w:val="32"/>
        </w:rPr>
        <w:t>2017年</w:t>
      </w:r>
      <w:r w:rsidRPr="00AE4EDC">
        <w:rPr>
          <w:rFonts w:hint="eastAsia"/>
          <w:bCs/>
          <w:szCs w:val="32"/>
        </w:rPr>
        <w:t>省地震</w:t>
      </w:r>
      <w:r w:rsidRPr="00AE4EDC">
        <w:rPr>
          <w:rFonts w:hint="eastAsia"/>
          <w:szCs w:val="32"/>
        </w:rPr>
        <w:t>局</w:t>
      </w:r>
      <w:r w:rsidRPr="00AE4EDC">
        <w:rPr>
          <w:rFonts w:hint="eastAsia"/>
          <w:bCs/>
          <w:szCs w:val="32"/>
        </w:rPr>
        <w:t>救援队建设与应急技术系统运行</w:t>
      </w:r>
      <w:r w:rsidRPr="00AE4EDC">
        <w:rPr>
          <w:bCs/>
          <w:szCs w:val="32"/>
        </w:rPr>
        <w:t>项目总投资额1,862,000.00元，截止201</w:t>
      </w:r>
      <w:r w:rsidRPr="00EB31D5">
        <w:rPr>
          <w:bCs/>
          <w:color w:val="000000"/>
          <w:szCs w:val="32"/>
        </w:rPr>
        <w:t>7年12月31日，完成投资共计1,843,943.66元，占项目总投资额</w:t>
      </w:r>
      <w:r>
        <w:rPr>
          <w:bCs/>
          <w:color w:val="000000"/>
          <w:szCs w:val="32"/>
        </w:rPr>
        <w:t>99.03%</w:t>
      </w:r>
      <w:r>
        <w:rPr>
          <w:rFonts w:hint="eastAsia"/>
          <w:bCs/>
          <w:color w:val="000000"/>
          <w:szCs w:val="32"/>
        </w:rPr>
        <w:t>。</w:t>
      </w:r>
      <w:r w:rsidRPr="00EB31D5">
        <w:rPr>
          <w:bCs/>
          <w:color w:val="000000"/>
          <w:szCs w:val="32"/>
        </w:rPr>
        <w:t>项目成本（预算）严格按年初的项目预算执行，项目成本控制在预算内，无超预算情况。</w:t>
      </w:r>
    </w:p>
    <w:p w:rsidR="00A93030" w:rsidRPr="000A4350" w:rsidRDefault="00A93030" w:rsidP="00A93030">
      <w:pPr>
        <w:spacing w:line="578" w:lineRule="exact"/>
        <w:ind w:firstLineChars="200" w:firstLine="640"/>
        <w:outlineLvl w:val="0"/>
        <w:rPr>
          <w:szCs w:val="32"/>
        </w:rPr>
      </w:pPr>
      <w:r w:rsidRPr="000A4350">
        <w:rPr>
          <w:rFonts w:hint="eastAsia"/>
          <w:szCs w:val="32"/>
        </w:rPr>
        <w:t>（</w:t>
      </w:r>
      <w:r w:rsidRPr="000A4350">
        <w:rPr>
          <w:szCs w:val="32"/>
        </w:rPr>
        <w:t>2）项目成本（预算）节约情况</w:t>
      </w:r>
    </w:p>
    <w:p w:rsidR="00A93030" w:rsidRPr="00AE4EDC" w:rsidRDefault="00A93030" w:rsidP="00A93030">
      <w:pPr>
        <w:spacing w:line="578" w:lineRule="exact"/>
        <w:ind w:firstLineChars="200" w:firstLine="640"/>
        <w:outlineLvl w:val="0"/>
        <w:rPr>
          <w:szCs w:val="32"/>
        </w:rPr>
      </w:pPr>
      <w:r w:rsidRPr="000A4350">
        <w:rPr>
          <w:szCs w:val="32"/>
        </w:rPr>
        <w:t>2017年</w:t>
      </w:r>
      <w:r w:rsidRPr="000A4350">
        <w:rPr>
          <w:rFonts w:hint="eastAsia"/>
          <w:szCs w:val="32"/>
        </w:rPr>
        <w:t>省地震</w:t>
      </w:r>
      <w:r w:rsidRPr="00D4016C">
        <w:rPr>
          <w:rFonts w:hint="eastAsia"/>
          <w:szCs w:val="32"/>
        </w:rPr>
        <w:t>局救</w:t>
      </w:r>
      <w:r w:rsidRPr="00AE4EDC">
        <w:rPr>
          <w:rFonts w:hint="eastAsia"/>
          <w:szCs w:val="32"/>
        </w:rPr>
        <w:t>援队建设与应急技术系统运行项目</w:t>
      </w:r>
      <w:r w:rsidRPr="00AE4EDC">
        <w:rPr>
          <w:szCs w:val="32"/>
        </w:rPr>
        <w:t>严格控制成本，在</w:t>
      </w:r>
      <w:r w:rsidRPr="00AE4EDC">
        <w:rPr>
          <w:rFonts w:hint="eastAsia"/>
          <w:szCs w:val="32"/>
        </w:rPr>
        <w:t>市县</w:t>
      </w:r>
      <w:r w:rsidRPr="00AE4EDC">
        <w:rPr>
          <w:szCs w:val="32"/>
        </w:rPr>
        <w:t>应急技术系统维护过程中，</w:t>
      </w:r>
      <w:r w:rsidRPr="00AE4EDC">
        <w:rPr>
          <w:rFonts w:hint="eastAsia"/>
          <w:szCs w:val="32"/>
        </w:rPr>
        <w:t>出差人员</w:t>
      </w:r>
      <w:r w:rsidRPr="00AE4EDC">
        <w:rPr>
          <w:szCs w:val="32"/>
        </w:rPr>
        <w:lastRenderedPageBreak/>
        <w:t>尽量挑选价格较低的酒店进行住宿，节省开支；</w:t>
      </w:r>
      <w:r w:rsidRPr="00AE4EDC">
        <w:rPr>
          <w:rFonts w:hint="eastAsia"/>
          <w:szCs w:val="32"/>
        </w:rPr>
        <w:t>在</w:t>
      </w:r>
      <w:r w:rsidRPr="00AE4EDC">
        <w:rPr>
          <w:szCs w:val="32"/>
        </w:rPr>
        <w:t>进行</w:t>
      </w:r>
      <w:r w:rsidRPr="00AE4EDC">
        <w:rPr>
          <w:rFonts w:hint="eastAsia"/>
          <w:szCs w:val="32"/>
        </w:rPr>
        <w:t>地震</w:t>
      </w:r>
      <w:r w:rsidRPr="00AE4EDC">
        <w:rPr>
          <w:szCs w:val="32"/>
        </w:rPr>
        <w:t>救援队培训过程中</w:t>
      </w:r>
      <w:r w:rsidRPr="00AE4EDC">
        <w:rPr>
          <w:rFonts w:hint="eastAsia"/>
          <w:szCs w:val="32"/>
        </w:rPr>
        <w:t>尽量</w:t>
      </w:r>
      <w:r w:rsidRPr="00AE4EDC">
        <w:rPr>
          <w:szCs w:val="32"/>
        </w:rPr>
        <w:t>安排必要人员参加培训，减少开支，全年</w:t>
      </w:r>
      <w:r w:rsidRPr="00AE4EDC">
        <w:rPr>
          <w:rFonts w:hint="eastAsia"/>
          <w:szCs w:val="32"/>
        </w:rPr>
        <w:t>地震局救援队建设与应急技术系统运行</w:t>
      </w:r>
      <w:r w:rsidRPr="00AE4EDC">
        <w:rPr>
          <w:szCs w:val="32"/>
        </w:rPr>
        <w:t>项目在</w:t>
      </w:r>
      <w:r w:rsidRPr="00AE4EDC">
        <w:rPr>
          <w:rFonts w:hint="eastAsia"/>
          <w:szCs w:val="32"/>
        </w:rPr>
        <w:t>厉行</w:t>
      </w:r>
      <w:r w:rsidRPr="00AE4EDC">
        <w:rPr>
          <w:szCs w:val="32"/>
        </w:rPr>
        <w:t>节约开支的情况下，</w:t>
      </w:r>
      <w:r w:rsidRPr="00AE4EDC">
        <w:rPr>
          <w:rFonts w:hint="eastAsia"/>
          <w:szCs w:val="32"/>
        </w:rPr>
        <w:t>基本</w:t>
      </w:r>
      <w:r w:rsidRPr="00AE4EDC">
        <w:rPr>
          <w:szCs w:val="32"/>
        </w:rPr>
        <w:t>完成了支出计划。</w:t>
      </w:r>
    </w:p>
    <w:p w:rsidR="00A93030" w:rsidRDefault="00A93030" w:rsidP="00A93030">
      <w:pPr>
        <w:tabs>
          <w:tab w:val="left" w:pos="640"/>
        </w:tabs>
        <w:spacing w:line="578" w:lineRule="exact"/>
        <w:ind w:firstLineChars="200" w:firstLine="640"/>
        <w:outlineLvl w:val="0"/>
        <w:rPr>
          <w:bCs/>
          <w:color w:val="000000"/>
          <w:szCs w:val="32"/>
        </w:rPr>
      </w:pPr>
      <w:r>
        <w:rPr>
          <w:rFonts w:hint="eastAsia"/>
          <w:bCs/>
          <w:color w:val="000000"/>
          <w:szCs w:val="32"/>
        </w:rPr>
        <w:t>2. 项目的效率性分析</w:t>
      </w:r>
    </w:p>
    <w:p w:rsidR="00A93030" w:rsidRDefault="00A93030" w:rsidP="00A93030">
      <w:pPr>
        <w:spacing w:line="578" w:lineRule="exact"/>
        <w:ind w:firstLineChars="200" w:firstLine="640"/>
        <w:rPr>
          <w:szCs w:val="32"/>
        </w:rPr>
      </w:pPr>
      <w:r>
        <w:rPr>
          <w:rFonts w:hint="eastAsia"/>
          <w:szCs w:val="32"/>
        </w:rPr>
        <w:t>（1）项目的实施进度；</w:t>
      </w:r>
    </w:p>
    <w:p w:rsidR="00A93030" w:rsidRPr="00E55138" w:rsidRDefault="00A93030" w:rsidP="00A93030">
      <w:pPr>
        <w:spacing w:line="578" w:lineRule="exact"/>
        <w:ind w:firstLineChars="200" w:firstLine="640"/>
        <w:rPr>
          <w:szCs w:val="32"/>
        </w:rPr>
      </w:pPr>
      <w:r w:rsidRPr="00AE4EDC">
        <w:rPr>
          <w:rFonts w:hint="eastAsia"/>
          <w:szCs w:val="32"/>
        </w:rPr>
        <w:t>省地震局救援</w:t>
      </w:r>
      <w:r w:rsidRPr="00E55138">
        <w:rPr>
          <w:rFonts w:hint="eastAsia"/>
          <w:szCs w:val="32"/>
        </w:rPr>
        <w:t>队建设与应急技术系统运行项目当年执行率</w:t>
      </w:r>
      <w:r>
        <w:rPr>
          <w:szCs w:val="32"/>
        </w:rPr>
        <w:t>99.03</w:t>
      </w:r>
      <w:r w:rsidRPr="00E55138">
        <w:rPr>
          <w:szCs w:val="32"/>
        </w:rPr>
        <w:t>%，项目全年指标1,862,000.00元，各季度应完成</w:t>
      </w:r>
      <w:r>
        <w:rPr>
          <w:rFonts w:hint="eastAsia"/>
          <w:szCs w:val="32"/>
        </w:rPr>
        <w:t>预算</w:t>
      </w:r>
      <w:r>
        <w:rPr>
          <w:szCs w:val="32"/>
        </w:rPr>
        <w:t>指标为465,500.00</w:t>
      </w:r>
      <w:r w:rsidRPr="00E55138">
        <w:rPr>
          <w:szCs w:val="32"/>
        </w:rPr>
        <w:t>元，其中项目第一季度支出</w:t>
      </w:r>
      <w:r w:rsidRPr="00963B0A">
        <w:rPr>
          <w:szCs w:val="32"/>
        </w:rPr>
        <w:t>25,475.71</w:t>
      </w:r>
      <w:r w:rsidRPr="00E55138">
        <w:rPr>
          <w:szCs w:val="32"/>
        </w:rPr>
        <w:t>元，季度执行率</w:t>
      </w:r>
      <w:r>
        <w:rPr>
          <w:szCs w:val="32"/>
        </w:rPr>
        <w:t>5.47</w:t>
      </w:r>
      <w:r w:rsidRPr="00E55138">
        <w:rPr>
          <w:szCs w:val="32"/>
        </w:rPr>
        <w:t>%；第二季度支出</w:t>
      </w:r>
      <w:r w:rsidRPr="00963B0A">
        <w:rPr>
          <w:szCs w:val="32"/>
        </w:rPr>
        <w:t>310,452.83</w:t>
      </w:r>
      <w:r w:rsidRPr="00E55138">
        <w:rPr>
          <w:szCs w:val="32"/>
        </w:rPr>
        <w:t>元，季度执行率</w:t>
      </w:r>
      <w:r>
        <w:rPr>
          <w:szCs w:val="32"/>
        </w:rPr>
        <w:t>66.69</w:t>
      </w:r>
      <w:r w:rsidRPr="00E55138">
        <w:rPr>
          <w:szCs w:val="32"/>
        </w:rPr>
        <w:t>%；第三季度支出</w:t>
      </w:r>
      <w:r w:rsidRPr="00790142">
        <w:rPr>
          <w:szCs w:val="32"/>
        </w:rPr>
        <w:t>526,198.41</w:t>
      </w:r>
      <w:r w:rsidRPr="00E55138">
        <w:rPr>
          <w:szCs w:val="32"/>
        </w:rPr>
        <w:t>元，季度执行率1</w:t>
      </w:r>
      <w:r>
        <w:rPr>
          <w:szCs w:val="32"/>
        </w:rPr>
        <w:t>13.10</w:t>
      </w:r>
      <w:r w:rsidRPr="00E55138">
        <w:rPr>
          <w:szCs w:val="32"/>
        </w:rPr>
        <w:t>%；第四季度支出</w:t>
      </w:r>
      <w:r w:rsidRPr="00EF199E">
        <w:rPr>
          <w:szCs w:val="32"/>
        </w:rPr>
        <w:t>526,198.41</w:t>
      </w:r>
      <w:r w:rsidRPr="00E55138">
        <w:rPr>
          <w:szCs w:val="32"/>
        </w:rPr>
        <w:t>元，季度执行率1</w:t>
      </w:r>
      <w:r>
        <w:rPr>
          <w:szCs w:val="32"/>
        </w:rPr>
        <w:t>13.04</w:t>
      </w:r>
      <w:r w:rsidRPr="00E55138">
        <w:rPr>
          <w:szCs w:val="32"/>
        </w:rPr>
        <w:t>%。</w:t>
      </w:r>
    </w:p>
    <w:p w:rsidR="00A93030" w:rsidRDefault="00A93030" w:rsidP="00A93030">
      <w:pPr>
        <w:spacing w:line="578" w:lineRule="exact"/>
        <w:ind w:firstLineChars="200" w:firstLine="640"/>
        <w:rPr>
          <w:szCs w:val="32"/>
        </w:rPr>
      </w:pPr>
      <w:r w:rsidRPr="00E55138">
        <w:rPr>
          <w:rFonts w:hint="eastAsia"/>
          <w:szCs w:val="32"/>
        </w:rPr>
        <w:t>从整个项目季度执行情况来看，项目</w:t>
      </w:r>
      <w:r>
        <w:rPr>
          <w:rFonts w:hint="eastAsia"/>
          <w:szCs w:val="32"/>
        </w:rPr>
        <w:t>前两个季</w:t>
      </w:r>
      <w:r w:rsidRPr="00E55138">
        <w:rPr>
          <w:rFonts w:hint="eastAsia"/>
          <w:szCs w:val="32"/>
        </w:rPr>
        <w:t>度没有完成季度执行目标，原因是</w:t>
      </w:r>
      <w:r w:rsidRPr="00AE4EDC">
        <w:rPr>
          <w:rFonts w:hint="eastAsia"/>
          <w:szCs w:val="32"/>
        </w:rPr>
        <w:t>：</w:t>
      </w:r>
      <w:r>
        <w:rPr>
          <w:rFonts w:hint="eastAsia"/>
          <w:szCs w:val="32"/>
        </w:rPr>
        <w:t>年初财政经费下达较晚，导致经费执行进度有所耽误；项目</w:t>
      </w:r>
      <w:r>
        <w:rPr>
          <w:szCs w:val="32"/>
        </w:rPr>
        <w:t>大部分培训</w:t>
      </w:r>
      <w:r>
        <w:rPr>
          <w:rFonts w:hint="eastAsia"/>
          <w:szCs w:val="32"/>
        </w:rPr>
        <w:t>安排</w:t>
      </w:r>
      <w:r>
        <w:rPr>
          <w:szCs w:val="32"/>
        </w:rPr>
        <w:t>在下半年导致前两个月</w:t>
      </w:r>
      <w:r>
        <w:rPr>
          <w:rFonts w:hint="eastAsia"/>
          <w:szCs w:val="32"/>
        </w:rPr>
        <w:t>执行率</w:t>
      </w:r>
      <w:r>
        <w:rPr>
          <w:szCs w:val="32"/>
        </w:rPr>
        <w:t>较低</w:t>
      </w:r>
      <w:r>
        <w:rPr>
          <w:rFonts w:hint="eastAsia"/>
          <w:szCs w:val="32"/>
        </w:rPr>
        <w:t>，</w:t>
      </w:r>
      <w:r>
        <w:rPr>
          <w:szCs w:val="32"/>
        </w:rPr>
        <w:t>后面两个季度均超额完成季度任务。</w:t>
      </w:r>
      <w:r w:rsidRPr="00E55138">
        <w:rPr>
          <w:rFonts w:hint="eastAsia"/>
          <w:szCs w:val="32"/>
        </w:rPr>
        <w:t>从经费执行进度可以看出项目</w:t>
      </w:r>
      <w:r>
        <w:rPr>
          <w:rFonts w:hint="eastAsia"/>
          <w:szCs w:val="32"/>
        </w:rPr>
        <w:t>整体</w:t>
      </w:r>
      <w:r w:rsidRPr="00E55138">
        <w:rPr>
          <w:rFonts w:hint="eastAsia"/>
          <w:szCs w:val="32"/>
        </w:rPr>
        <w:t>执行进度</w:t>
      </w:r>
      <w:r>
        <w:rPr>
          <w:rFonts w:hint="eastAsia"/>
          <w:szCs w:val="32"/>
        </w:rPr>
        <w:t>较好</w:t>
      </w:r>
      <w:r w:rsidRPr="00E55138">
        <w:rPr>
          <w:rFonts w:hint="eastAsia"/>
          <w:szCs w:val="32"/>
        </w:rPr>
        <w:t>，</w:t>
      </w:r>
      <w:r>
        <w:rPr>
          <w:rFonts w:hint="eastAsia"/>
          <w:szCs w:val="32"/>
        </w:rPr>
        <w:t>年终</w:t>
      </w:r>
      <w:r>
        <w:rPr>
          <w:szCs w:val="32"/>
        </w:rPr>
        <w:t>未全部执行原因是政府采购计划制定较晚，</w:t>
      </w:r>
      <w:r>
        <w:rPr>
          <w:rFonts w:hint="eastAsia"/>
          <w:szCs w:val="32"/>
        </w:rPr>
        <w:t>实际</w:t>
      </w:r>
      <w:r>
        <w:rPr>
          <w:szCs w:val="32"/>
        </w:rPr>
        <w:t>采购下单金额与计划金额</w:t>
      </w:r>
      <w:r>
        <w:rPr>
          <w:rFonts w:hint="eastAsia"/>
          <w:szCs w:val="32"/>
        </w:rPr>
        <w:t>有</w:t>
      </w:r>
      <w:r>
        <w:rPr>
          <w:szCs w:val="32"/>
        </w:rPr>
        <w:t>差额，导致</w:t>
      </w:r>
      <w:r>
        <w:rPr>
          <w:rFonts w:hint="eastAsia"/>
          <w:szCs w:val="32"/>
        </w:rPr>
        <w:t>差额部分没有来</w:t>
      </w:r>
      <w:r>
        <w:rPr>
          <w:szCs w:val="32"/>
        </w:rPr>
        <w:t>得及支出</w:t>
      </w:r>
      <w:r>
        <w:rPr>
          <w:rFonts w:hint="eastAsia"/>
          <w:szCs w:val="32"/>
        </w:rPr>
        <w:t>，</w:t>
      </w:r>
      <w:r>
        <w:rPr>
          <w:szCs w:val="32"/>
        </w:rPr>
        <w:t>但是</w:t>
      </w:r>
      <w:r w:rsidRPr="00E55138">
        <w:rPr>
          <w:rFonts w:hint="eastAsia"/>
          <w:szCs w:val="32"/>
        </w:rPr>
        <w:t>项目</w:t>
      </w:r>
      <w:r>
        <w:rPr>
          <w:rFonts w:hint="eastAsia"/>
          <w:szCs w:val="32"/>
        </w:rPr>
        <w:t>整体</w:t>
      </w:r>
      <w:r w:rsidRPr="00AE4EDC">
        <w:rPr>
          <w:rFonts w:hint="eastAsia"/>
          <w:szCs w:val="32"/>
        </w:rPr>
        <w:t>算是</w:t>
      </w:r>
      <w:r>
        <w:rPr>
          <w:rFonts w:hint="eastAsia"/>
          <w:szCs w:val="32"/>
        </w:rPr>
        <w:t>完成</w:t>
      </w:r>
      <w:r w:rsidRPr="00E55138">
        <w:rPr>
          <w:rFonts w:hint="eastAsia"/>
          <w:szCs w:val="32"/>
        </w:rPr>
        <w:t>。</w:t>
      </w:r>
    </w:p>
    <w:p w:rsidR="00A93030" w:rsidRDefault="00A93030" w:rsidP="00A93030">
      <w:pPr>
        <w:spacing w:line="578" w:lineRule="exact"/>
        <w:ind w:firstLineChars="200" w:firstLine="640"/>
        <w:rPr>
          <w:szCs w:val="32"/>
        </w:rPr>
      </w:pPr>
      <w:r>
        <w:rPr>
          <w:rFonts w:hint="eastAsia"/>
          <w:szCs w:val="32"/>
        </w:rPr>
        <w:t>（2）项目完成质量。</w:t>
      </w:r>
    </w:p>
    <w:p w:rsidR="00A93030" w:rsidRDefault="00A93030" w:rsidP="00A93030">
      <w:pPr>
        <w:spacing w:line="578" w:lineRule="exact"/>
        <w:ind w:firstLineChars="200" w:firstLine="640"/>
        <w:outlineLvl w:val="0"/>
        <w:rPr>
          <w:szCs w:val="32"/>
        </w:rPr>
      </w:pPr>
      <w:r w:rsidRPr="00BE7A6F">
        <w:rPr>
          <w:rFonts w:hint="eastAsia"/>
          <w:szCs w:val="32"/>
        </w:rPr>
        <w:t>建立健全全省地震应急救援指挥管理技术系统。今年继续推进全省地震应急救援指挥管理技术系统建设。完善应急</w:t>
      </w:r>
      <w:r w:rsidRPr="00BE7A6F">
        <w:rPr>
          <w:rFonts w:hint="eastAsia"/>
          <w:szCs w:val="32"/>
        </w:rPr>
        <w:lastRenderedPageBreak/>
        <w:t>基础数据库建设；组织全省市县参加中国地震局地震应急救援指挥技术系统演练；组织开展全省地震指挥技术管理质量评比等工作。完善省地震应急指挥技术平台、地震灾害快速评估系统、地震灾情实时获取和快速上报系统建设。目前，建成省防震减灾指挥中心和市县地震应急救援指挥管理技术系统及地震现场应急指挥通信车等统一指挥平台，实现了省地震应急指挥中心与全省</w:t>
      </w:r>
      <w:r w:rsidRPr="00BE7A6F">
        <w:rPr>
          <w:szCs w:val="32"/>
        </w:rPr>
        <w:t>19个市县政府以及省应急办、武警、消防、三防及中南五省区应急联动区域等之间的电</w:t>
      </w:r>
      <w:r w:rsidRPr="00BE7A6F">
        <w:rPr>
          <w:rFonts w:hint="eastAsia"/>
          <w:szCs w:val="32"/>
        </w:rPr>
        <w:t>信、网络、卫星和短波手段互联互通，初步形成全省联动指挥格局，有效提高地震应急救援指挥能力和水平。</w:t>
      </w:r>
    </w:p>
    <w:p w:rsidR="00A93030" w:rsidRDefault="00A93030" w:rsidP="00A93030">
      <w:pPr>
        <w:spacing w:line="578" w:lineRule="exact"/>
        <w:ind w:firstLineChars="200" w:firstLine="640"/>
        <w:outlineLvl w:val="0"/>
        <w:rPr>
          <w:szCs w:val="32"/>
        </w:rPr>
      </w:pPr>
      <w:r w:rsidRPr="007B1BBC">
        <w:rPr>
          <w:rFonts w:hint="eastAsia"/>
          <w:szCs w:val="32"/>
        </w:rPr>
        <w:t>按照省抗震救灾指挥部下达地震应急救援工作任务，各市县抓紧推进了地震应急避难场所建设。陵水县完成地震避难场所验收，洋浦完成地震避难场所建设，琼中、乐东、东方和等</w:t>
      </w:r>
      <w:r w:rsidRPr="007B1BBC">
        <w:rPr>
          <w:szCs w:val="32"/>
        </w:rPr>
        <w:t>3个市县（区）正在抓紧建设地震应急避难场所，三沙市将地震应急避难场所建设纳入城市建设规划。</w:t>
      </w:r>
    </w:p>
    <w:p w:rsidR="00A93030" w:rsidRPr="00A257ED" w:rsidRDefault="00A93030" w:rsidP="00A93030">
      <w:pPr>
        <w:spacing w:line="578" w:lineRule="exact"/>
        <w:ind w:firstLineChars="200" w:firstLine="640"/>
        <w:outlineLvl w:val="0"/>
        <w:rPr>
          <w:bCs/>
          <w:color w:val="000000"/>
          <w:szCs w:val="32"/>
        </w:rPr>
      </w:pPr>
      <w:r w:rsidRPr="00A257ED">
        <w:rPr>
          <w:rFonts w:hint="eastAsia"/>
          <w:bCs/>
          <w:color w:val="000000"/>
          <w:szCs w:val="32"/>
        </w:rPr>
        <w:t>3. 项目的</w:t>
      </w:r>
      <w:r w:rsidRPr="00A257ED">
        <w:rPr>
          <w:rFonts w:hint="eastAsia"/>
          <w:szCs w:val="32"/>
        </w:rPr>
        <w:t>效益性分析</w:t>
      </w:r>
    </w:p>
    <w:p w:rsidR="00A93030" w:rsidRDefault="00A93030" w:rsidP="00A93030">
      <w:pPr>
        <w:spacing w:line="578" w:lineRule="exact"/>
        <w:ind w:firstLineChars="200" w:firstLine="640"/>
        <w:rPr>
          <w:szCs w:val="32"/>
        </w:rPr>
      </w:pPr>
      <w:r w:rsidRPr="006A5854">
        <w:rPr>
          <w:rFonts w:hint="eastAsia"/>
          <w:szCs w:val="32"/>
        </w:rPr>
        <w:t>（1</w:t>
      </w:r>
      <w:r>
        <w:rPr>
          <w:rFonts w:hint="eastAsia"/>
          <w:szCs w:val="32"/>
        </w:rPr>
        <w:t>）项目预期目标完成程度</w:t>
      </w:r>
    </w:p>
    <w:tbl>
      <w:tblPr>
        <w:tblW w:w="8227" w:type="dxa"/>
        <w:tblInd w:w="103" w:type="dxa"/>
        <w:tblLook w:val="0000" w:firstRow="0" w:lastRow="0" w:firstColumn="0" w:lastColumn="0" w:noHBand="0" w:noVBand="0"/>
      </w:tblPr>
      <w:tblGrid>
        <w:gridCol w:w="1706"/>
        <w:gridCol w:w="2694"/>
        <w:gridCol w:w="992"/>
        <w:gridCol w:w="992"/>
        <w:gridCol w:w="992"/>
        <w:gridCol w:w="851"/>
      </w:tblGrid>
      <w:tr w:rsidR="00A93030" w:rsidRPr="00B5236F" w:rsidTr="00AE4EDC">
        <w:trPr>
          <w:trHeight w:val="394"/>
        </w:trPr>
        <w:tc>
          <w:tcPr>
            <w:tcW w:w="1706" w:type="dxa"/>
            <w:vMerge w:val="restart"/>
            <w:tcBorders>
              <w:top w:val="single" w:sz="4" w:space="0" w:color="C0C0C0"/>
              <w:left w:val="single" w:sz="4" w:space="0" w:color="C0C0C0"/>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指标名称*</w:t>
            </w:r>
          </w:p>
        </w:tc>
        <w:tc>
          <w:tcPr>
            <w:tcW w:w="2694" w:type="dxa"/>
            <w:vMerge w:val="restart"/>
            <w:tcBorders>
              <w:top w:val="single" w:sz="4" w:space="0" w:color="C0C0C0"/>
              <w:left w:val="single" w:sz="4" w:space="0" w:color="C0C0C0"/>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申报目标*</w:t>
            </w:r>
          </w:p>
        </w:tc>
        <w:tc>
          <w:tcPr>
            <w:tcW w:w="3827" w:type="dxa"/>
            <w:gridSpan w:val="4"/>
            <w:tcBorders>
              <w:top w:val="single" w:sz="4" w:space="0" w:color="C0C0C0"/>
              <w:left w:val="nil"/>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绩效标准</w:t>
            </w:r>
          </w:p>
        </w:tc>
      </w:tr>
      <w:tr w:rsidR="00A93030" w:rsidRPr="00B5236F" w:rsidTr="00AE4EDC">
        <w:trPr>
          <w:trHeight w:val="394"/>
        </w:trPr>
        <w:tc>
          <w:tcPr>
            <w:tcW w:w="1706" w:type="dxa"/>
            <w:vMerge/>
            <w:tcBorders>
              <w:top w:val="single" w:sz="4" w:space="0" w:color="C0C0C0"/>
              <w:left w:val="single" w:sz="4" w:space="0" w:color="C0C0C0"/>
              <w:bottom w:val="single" w:sz="4" w:space="0" w:color="C0C0C0"/>
              <w:right w:val="single" w:sz="4" w:space="0" w:color="C0C0C0"/>
            </w:tcBorders>
            <w:vAlign w:val="center"/>
          </w:tcPr>
          <w:p w:rsidR="00A93030" w:rsidRPr="00B5236F" w:rsidRDefault="00A93030" w:rsidP="00B307BC">
            <w:pPr>
              <w:widowControl/>
              <w:jc w:val="left"/>
              <w:rPr>
                <w:rFonts w:ascii="宋体" w:eastAsia="宋体" w:hAnsi="宋体" w:cs="宋体"/>
                <w:b/>
                <w:bCs/>
                <w:color w:val="000000"/>
                <w:kern w:val="0"/>
                <w:sz w:val="18"/>
                <w:szCs w:val="18"/>
              </w:rPr>
            </w:pPr>
          </w:p>
        </w:tc>
        <w:tc>
          <w:tcPr>
            <w:tcW w:w="2694" w:type="dxa"/>
            <w:vMerge/>
            <w:tcBorders>
              <w:top w:val="single" w:sz="4" w:space="0" w:color="C0C0C0"/>
              <w:left w:val="single" w:sz="4" w:space="0" w:color="C0C0C0"/>
              <w:bottom w:val="single" w:sz="4" w:space="0" w:color="C0C0C0"/>
              <w:right w:val="single" w:sz="4" w:space="0" w:color="C0C0C0"/>
            </w:tcBorders>
            <w:vAlign w:val="center"/>
          </w:tcPr>
          <w:p w:rsidR="00A93030" w:rsidRPr="00B5236F" w:rsidRDefault="00A93030" w:rsidP="00B307BC">
            <w:pPr>
              <w:widowControl/>
              <w:jc w:val="left"/>
              <w:rPr>
                <w:rFonts w:ascii="宋体" w:eastAsia="宋体" w:hAnsi="宋体" w:cs="宋体"/>
                <w:b/>
                <w:bCs/>
                <w:color w:val="000000"/>
                <w:kern w:val="0"/>
                <w:sz w:val="18"/>
                <w:szCs w:val="18"/>
              </w:rPr>
            </w:pPr>
          </w:p>
        </w:tc>
        <w:tc>
          <w:tcPr>
            <w:tcW w:w="992" w:type="dxa"/>
            <w:tcBorders>
              <w:top w:val="nil"/>
              <w:left w:val="nil"/>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优</w:t>
            </w:r>
          </w:p>
        </w:tc>
        <w:tc>
          <w:tcPr>
            <w:tcW w:w="992" w:type="dxa"/>
            <w:tcBorders>
              <w:top w:val="nil"/>
              <w:left w:val="nil"/>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良</w:t>
            </w:r>
          </w:p>
        </w:tc>
        <w:tc>
          <w:tcPr>
            <w:tcW w:w="992" w:type="dxa"/>
            <w:tcBorders>
              <w:top w:val="nil"/>
              <w:left w:val="nil"/>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中</w:t>
            </w:r>
          </w:p>
        </w:tc>
        <w:tc>
          <w:tcPr>
            <w:tcW w:w="851" w:type="dxa"/>
            <w:tcBorders>
              <w:top w:val="nil"/>
              <w:left w:val="nil"/>
              <w:bottom w:val="single" w:sz="4" w:space="0" w:color="C0C0C0"/>
              <w:right w:val="single" w:sz="4" w:space="0" w:color="C0C0C0"/>
            </w:tcBorders>
            <w:shd w:val="clear" w:color="auto" w:fill="ECE8E8"/>
            <w:vAlign w:val="center"/>
          </w:tcPr>
          <w:p w:rsidR="00A93030" w:rsidRPr="00B5236F" w:rsidRDefault="00A93030" w:rsidP="00B307BC">
            <w:pPr>
              <w:widowControl/>
              <w:jc w:val="center"/>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差</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产出指标</w:t>
            </w:r>
          </w:p>
        </w:tc>
        <w:tc>
          <w:tcPr>
            <w:tcW w:w="2694" w:type="dxa"/>
            <w:tcBorders>
              <w:top w:val="single" w:sz="4" w:space="0" w:color="C0C0C0"/>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851"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对全省18个市县应急技术系统进行维护，保证系统正常运行。</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18个系统全部正常运行</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100%</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90-99%</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80-89%</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80%以下</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培训人次</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50</w:t>
            </w:r>
            <w:r w:rsidRPr="00B5236F">
              <w:rPr>
                <w:rFonts w:ascii="宋体" w:eastAsia="宋体" w:hAnsi="宋体" w:cs="宋体" w:hint="eastAsia"/>
                <w:color w:val="000000"/>
                <w:kern w:val="0"/>
                <w:sz w:val="18"/>
                <w:szCs w:val="18"/>
              </w:rPr>
              <w:t>人次以上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Pr>
                <w:rFonts w:ascii="宋体" w:eastAsia="宋体" w:hAnsi="宋体" w:cs="宋体"/>
                <w:color w:val="000000"/>
                <w:kern w:val="0"/>
                <w:sz w:val="18"/>
                <w:szCs w:val="18"/>
              </w:rPr>
              <w:t>40</w:t>
            </w:r>
            <w:r w:rsidRPr="00B5236F">
              <w:rPr>
                <w:rFonts w:ascii="宋体" w:eastAsia="宋体" w:hAnsi="宋体" w:cs="宋体" w:hint="eastAsia"/>
                <w:color w:val="000000"/>
                <w:kern w:val="0"/>
                <w:sz w:val="18"/>
                <w:szCs w:val="18"/>
              </w:rPr>
              <w:t>人次以上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30</w:t>
            </w:r>
            <w:r>
              <w:rPr>
                <w:rFonts w:ascii="宋体" w:eastAsia="宋体" w:hAnsi="宋体" w:cs="宋体" w:hint="eastAsia"/>
                <w:color w:val="000000"/>
                <w:kern w:val="0"/>
                <w:sz w:val="18"/>
                <w:szCs w:val="18"/>
              </w:rPr>
              <w:t>-4</w:t>
            </w:r>
            <w:r w:rsidRPr="00B5236F">
              <w:rPr>
                <w:rFonts w:ascii="宋体" w:eastAsia="宋体" w:hAnsi="宋体" w:cs="宋体" w:hint="eastAsia"/>
                <w:color w:val="000000"/>
                <w:kern w:val="0"/>
                <w:sz w:val="18"/>
                <w:szCs w:val="18"/>
              </w:rPr>
              <w:t>0人次</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20</w:t>
            </w:r>
            <w:r>
              <w:rPr>
                <w:rFonts w:ascii="宋体" w:eastAsia="宋体" w:hAnsi="宋体" w:cs="宋体" w:hint="eastAsia"/>
                <w:color w:val="000000"/>
                <w:kern w:val="0"/>
                <w:sz w:val="18"/>
                <w:szCs w:val="18"/>
              </w:rPr>
              <w:t>-3</w:t>
            </w:r>
            <w:r w:rsidRPr="00B5236F">
              <w:rPr>
                <w:rFonts w:ascii="宋体" w:eastAsia="宋体" w:hAnsi="宋体" w:cs="宋体" w:hint="eastAsia"/>
                <w:color w:val="000000"/>
                <w:kern w:val="0"/>
                <w:sz w:val="18"/>
                <w:szCs w:val="18"/>
              </w:rPr>
              <w:t>0人次</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20</w:t>
            </w:r>
            <w:r w:rsidRPr="00B5236F">
              <w:rPr>
                <w:rFonts w:ascii="宋体" w:eastAsia="宋体" w:hAnsi="宋体" w:cs="宋体" w:hint="eastAsia"/>
                <w:color w:val="000000"/>
                <w:kern w:val="0"/>
                <w:sz w:val="18"/>
                <w:szCs w:val="18"/>
              </w:rPr>
              <w:t>人次以下</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b/>
                <w:bCs/>
                <w:color w:val="000000"/>
                <w:kern w:val="0"/>
                <w:sz w:val="18"/>
                <w:szCs w:val="18"/>
              </w:rPr>
            </w:pPr>
            <w:r w:rsidRPr="00B5236F">
              <w:rPr>
                <w:rFonts w:ascii="宋体" w:eastAsia="宋体" w:hAnsi="宋体" w:cs="宋体" w:hint="eastAsia"/>
                <w:b/>
                <w:bCs/>
                <w:color w:val="000000"/>
                <w:kern w:val="0"/>
                <w:sz w:val="18"/>
                <w:szCs w:val="18"/>
              </w:rPr>
              <w:t>成效指标</w:t>
            </w:r>
          </w:p>
        </w:tc>
        <w:tc>
          <w:tcPr>
            <w:tcW w:w="2694" w:type="dxa"/>
            <w:tcBorders>
              <w:top w:val="single" w:sz="4" w:space="0" w:color="C0C0C0"/>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992"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c>
          <w:tcPr>
            <w:tcW w:w="851" w:type="dxa"/>
            <w:tcBorders>
              <w:top w:val="nil"/>
              <w:left w:val="nil"/>
              <w:bottom w:val="single" w:sz="4" w:space="0" w:color="C0C0C0"/>
              <w:right w:val="single" w:sz="4" w:space="0" w:color="C0C0C0"/>
            </w:tcBorders>
            <w:shd w:val="clear" w:color="auto" w:fill="F5F1F1"/>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lastRenderedPageBreak/>
              <w:t>培训合格率</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95%以上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90%以上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85-90%</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80-85%</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80%以下</w:t>
            </w:r>
          </w:p>
        </w:tc>
      </w:tr>
      <w:tr w:rsidR="00A93030" w:rsidRPr="00B5236F" w:rsidTr="00AE4EDC">
        <w:trPr>
          <w:trHeight w:val="840"/>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全省应急技术系统正常运行，</w:t>
            </w:r>
            <w:r w:rsidRPr="00B5236F">
              <w:rPr>
                <w:rFonts w:ascii="宋体" w:eastAsia="宋体" w:hAnsi="宋体" w:cs="宋体" w:hint="eastAsia"/>
                <w:color w:val="000000"/>
                <w:kern w:val="0"/>
                <w:sz w:val="18"/>
                <w:szCs w:val="18"/>
              </w:rPr>
              <w:t>应对地震发生的能力普遍提高</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通过对全省应急系统的维护，其发挥应对地震的能力明显提高</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明显</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较明显</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一般</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不明显</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系统故障降低率</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80%以上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80以上%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70-80%</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60-70%</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60%以下</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各个系统的维修时间短</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每个系统维修时间不超过24小时</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24小时以下</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24-36小时</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36-48小时</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48小时以上</w:t>
            </w:r>
          </w:p>
        </w:tc>
      </w:tr>
      <w:tr w:rsidR="00A93030" w:rsidRPr="00B5236F" w:rsidTr="00AE4EDC">
        <w:trPr>
          <w:trHeight w:val="492"/>
        </w:trPr>
        <w:tc>
          <w:tcPr>
            <w:tcW w:w="170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人均培训成本节约率</w:t>
            </w:r>
          </w:p>
        </w:tc>
        <w:tc>
          <w:tcPr>
            <w:tcW w:w="2694" w:type="dxa"/>
            <w:tcBorders>
              <w:top w:val="single" w:sz="4" w:space="0" w:color="C0C0C0"/>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10%以上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10%以上</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8-10%</w:t>
            </w:r>
          </w:p>
        </w:tc>
        <w:tc>
          <w:tcPr>
            <w:tcW w:w="992"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6-8%</w:t>
            </w:r>
          </w:p>
        </w:tc>
        <w:tc>
          <w:tcPr>
            <w:tcW w:w="851" w:type="dxa"/>
            <w:tcBorders>
              <w:top w:val="nil"/>
              <w:left w:val="nil"/>
              <w:bottom w:val="single" w:sz="4" w:space="0" w:color="C0C0C0"/>
              <w:right w:val="single" w:sz="4" w:space="0" w:color="C0C0C0"/>
            </w:tcBorders>
            <w:shd w:val="clear" w:color="auto" w:fill="FFFFFF"/>
            <w:vAlign w:val="center"/>
          </w:tcPr>
          <w:p w:rsidR="00A93030" w:rsidRPr="00B5236F" w:rsidRDefault="00A93030" w:rsidP="00B307BC">
            <w:pPr>
              <w:widowControl/>
              <w:jc w:val="left"/>
              <w:rPr>
                <w:rFonts w:ascii="宋体" w:eastAsia="宋体" w:hAnsi="宋体" w:cs="宋体"/>
                <w:color w:val="000000"/>
                <w:kern w:val="0"/>
                <w:sz w:val="18"/>
                <w:szCs w:val="18"/>
              </w:rPr>
            </w:pPr>
            <w:r w:rsidRPr="00B5236F">
              <w:rPr>
                <w:rFonts w:ascii="宋体" w:eastAsia="宋体" w:hAnsi="宋体" w:cs="宋体" w:hint="eastAsia"/>
                <w:color w:val="000000"/>
                <w:kern w:val="0"/>
                <w:sz w:val="18"/>
                <w:szCs w:val="18"/>
              </w:rPr>
              <w:t xml:space="preserve"> 6%以下</w:t>
            </w:r>
          </w:p>
        </w:tc>
      </w:tr>
    </w:tbl>
    <w:p w:rsidR="00A93030" w:rsidRPr="00D54139" w:rsidRDefault="00A93030" w:rsidP="00A93030">
      <w:pPr>
        <w:spacing w:line="578" w:lineRule="exact"/>
        <w:ind w:firstLineChars="200" w:firstLine="640"/>
        <w:rPr>
          <w:szCs w:val="32"/>
        </w:rPr>
      </w:pPr>
      <w:r>
        <w:rPr>
          <w:rFonts w:hint="eastAsia"/>
          <w:szCs w:val="32"/>
        </w:rPr>
        <w:t>产出指标1</w:t>
      </w:r>
      <w:r w:rsidRPr="00D54139">
        <w:rPr>
          <w:rFonts w:hint="eastAsia"/>
          <w:szCs w:val="32"/>
        </w:rPr>
        <w:t>：对全省18个市县应急技术系统进行</w:t>
      </w:r>
      <w:r>
        <w:rPr>
          <w:rFonts w:hint="eastAsia"/>
          <w:szCs w:val="32"/>
        </w:rPr>
        <w:t>了</w:t>
      </w:r>
      <w:r w:rsidRPr="00D54139">
        <w:rPr>
          <w:rFonts w:hint="eastAsia"/>
          <w:szCs w:val="32"/>
        </w:rPr>
        <w:t>维护，保证</w:t>
      </w:r>
      <w:r>
        <w:rPr>
          <w:rFonts w:hint="eastAsia"/>
          <w:szCs w:val="32"/>
        </w:rPr>
        <w:t>了</w:t>
      </w:r>
      <w:r w:rsidRPr="00D54139">
        <w:rPr>
          <w:rFonts w:hint="eastAsia"/>
          <w:szCs w:val="32"/>
        </w:rPr>
        <w:t>系统正常运行</w:t>
      </w:r>
      <w:r>
        <w:rPr>
          <w:rFonts w:hint="eastAsia"/>
          <w:szCs w:val="32"/>
        </w:rPr>
        <w:t>。</w:t>
      </w:r>
    </w:p>
    <w:p w:rsidR="00A93030" w:rsidRDefault="00A93030" w:rsidP="00A93030">
      <w:pPr>
        <w:spacing w:line="578" w:lineRule="exact"/>
        <w:ind w:firstLineChars="200" w:firstLine="640"/>
        <w:rPr>
          <w:szCs w:val="32"/>
        </w:rPr>
      </w:pPr>
      <w:r w:rsidRPr="005B3A64">
        <w:rPr>
          <w:rFonts w:hint="eastAsia"/>
          <w:szCs w:val="32"/>
        </w:rPr>
        <w:t>产出指标2：</w:t>
      </w:r>
      <w:r>
        <w:rPr>
          <w:rFonts w:hint="eastAsia"/>
          <w:szCs w:val="32"/>
        </w:rPr>
        <w:t xml:space="preserve"> 2017年</w:t>
      </w:r>
      <w:r w:rsidRPr="005B3A64">
        <w:rPr>
          <w:rFonts w:hint="eastAsia"/>
          <w:szCs w:val="32"/>
        </w:rPr>
        <w:t>选派</w:t>
      </w:r>
      <w:r w:rsidRPr="005B3A64">
        <w:rPr>
          <w:szCs w:val="32"/>
        </w:rPr>
        <w:t>50名救援队骨干队员到国家地震紧急救援训练基地参加地震救援技术培训</w:t>
      </w:r>
      <w:r>
        <w:rPr>
          <w:rFonts w:hint="eastAsia"/>
          <w:szCs w:val="32"/>
        </w:rPr>
        <w:t>，</w:t>
      </w:r>
      <w:r w:rsidRPr="005B3A64">
        <w:rPr>
          <w:rFonts w:hint="eastAsia"/>
          <w:szCs w:val="32"/>
        </w:rPr>
        <w:t>举办</w:t>
      </w:r>
      <w:r w:rsidRPr="005B3A64">
        <w:rPr>
          <w:szCs w:val="32"/>
        </w:rPr>
        <w:t>1期全省地震应急预案修订培训班,50人参加；举办1期全省应急指挥技术系统培训班,50人参加</w:t>
      </w:r>
      <w:r>
        <w:rPr>
          <w:rFonts w:hint="eastAsia"/>
          <w:szCs w:val="32"/>
        </w:rPr>
        <w:t>。</w:t>
      </w:r>
    </w:p>
    <w:p w:rsidR="00A93030" w:rsidRDefault="00A93030" w:rsidP="00A93030">
      <w:pPr>
        <w:spacing w:line="578" w:lineRule="exact"/>
        <w:ind w:firstLineChars="200" w:firstLine="640"/>
        <w:outlineLvl w:val="0"/>
        <w:rPr>
          <w:szCs w:val="32"/>
        </w:rPr>
      </w:pPr>
      <w:r w:rsidRPr="006877D3">
        <w:rPr>
          <w:rFonts w:hint="eastAsia"/>
          <w:szCs w:val="32"/>
        </w:rPr>
        <w:t>（2）项目实施对经济和社会的影响。</w:t>
      </w:r>
    </w:p>
    <w:p w:rsidR="00A93030" w:rsidRPr="00360F6D" w:rsidRDefault="00A93030" w:rsidP="00A93030">
      <w:pPr>
        <w:spacing w:line="578" w:lineRule="exact"/>
        <w:ind w:firstLineChars="200" w:firstLine="640"/>
        <w:rPr>
          <w:rFonts w:hAnsi="仿宋_GB2312"/>
          <w:szCs w:val="32"/>
        </w:rPr>
      </w:pPr>
      <w:r w:rsidRPr="008C696B">
        <w:rPr>
          <w:szCs w:val="32"/>
        </w:rPr>
        <w:t>做好防震减灾</w:t>
      </w:r>
      <w:r>
        <w:rPr>
          <w:rFonts w:hint="eastAsia"/>
          <w:szCs w:val="32"/>
        </w:rPr>
        <w:t>、地震应急</w:t>
      </w:r>
      <w:r w:rsidRPr="008C696B">
        <w:rPr>
          <w:szCs w:val="32"/>
        </w:rPr>
        <w:t>工作，事关人民群众生命财产安全，事关社会的和谐与稳定，是一项长期而艰巨的任务</w:t>
      </w:r>
      <w:r w:rsidRPr="008C696B">
        <w:rPr>
          <w:rFonts w:hint="eastAsia"/>
          <w:szCs w:val="32"/>
        </w:rPr>
        <w:t>。</w:t>
      </w:r>
      <w:r>
        <w:rPr>
          <w:rFonts w:hint="eastAsia"/>
          <w:szCs w:val="32"/>
        </w:rPr>
        <w:t>地震救援队建设与应急技术系统运行</w:t>
      </w:r>
      <w:r w:rsidRPr="008C696B">
        <w:rPr>
          <w:rFonts w:hint="eastAsia"/>
          <w:szCs w:val="32"/>
        </w:rPr>
        <w:t>工作</w:t>
      </w:r>
      <w:r>
        <w:rPr>
          <w:rFonts w:hint="eastAsia"/>
          <w:szCs w:val="32"/>
        </w:rPr>
        <w:t>的开展</w:t>
      </w:r>
      <w:r w:rsidRPr="008C696B">
        <w:rPr>
          <w:rFonts w:hint="eastAsia"/>
          <w:szCs w:val="32"/>
        </w:rPr>
        <w:t>，</w:t>
      </w:r>
      <w:r w:rsidRPr="006877D3">
        <w:rPr>
          <w:rFonts w:hAnsi="仿宋_GB2312" w:hint="eastAsia"/>
          <w:szCs w:val="32"/>
        </w:rPr>
        <w:t>完善了全省应急指挥技术系统建设，充实应急数据库基础信息，实现全省</w:t>
      </w:r>
      <w:r w:rsidRPr="006877D3">
        <w:rPr>
          <w:rFonts w:hint="eastAsia"/>
          <w:szCs w:val="32"/>
        </w:rPr>
        <w:t>破坏性地震快速响应、灾情快速评估和震情灾情快速发布、应急救灾辅助决策等功能，为全省地震应急指挥、灾情快速处置提供技术支撑</w:t>
      </w:r>
      <w:r w:rsidRPr="00360F6D">
        <w:rPr>
          <w:rFonts w:hAnsi="仿宋_GB2312" w:hint="eastAsia"/>
          <w:szCs w:val="32"/>
        </w:rPr>
        <w:t>，完善了防震减灾社会管理，社会综合防灾能力明显提升。</w:t>
      </w:r>
    </w:p>
    <w:p w:rsidR="00A93030" w:rsidRPr="00924441" w:rsidRDefault="00A93030" w:rsidP="00A93030">
      <w:pPr>
        <w:spacing w:line="578" w:lineRule="exact"/>
        <w:ind w:firstLineChars="200" w:firstLine="640"/>
        <w:outlineLvl w:val="0"/>
        <w:rPr>
          <w:bCs/>
          <w:color w:val="000000"/>
          <w:szCs w:val="32"/>
        </w:rPr>
      </w:pPr>
      <w:r w:rsidRPr="00924441">
        <w:rPr>
          <w:rFonts w:hint="eastAsia"/>
          <w:bCs/>
          <w:color w:val="000000"/>
          <w:szCs w:val="32"/>
        </w:rPr>
        <w:t xml:space="preserve">4. </w:t>
      </w:r>
      <w:r w:rsidRPr="007303E5">
        <w:rPr>
          <w:rFonts w:hint="eastAsia"/>
          <w:bCs/>
          <w:color w:val="000000"/>
          <w:szCs w:val="32"/>
        </w:rPr>
        <w:t>项目的可持续性分析</w:t>
      </w:r>
    </w:p>
    <w:p w:rsidR="00A93030" w:rsidRDefault="00A93030" w:rsidP="00A93030">
      <w:pPr>
        <w:spacing w:line="540" w:lineRule="exact"/>
        <w:ind w:firstLineChars="200" w:firstLine="640"/>
        <w:rPr>
          <w:szCs w:val="32"/>
        </w:rPr>
      </w:pPr>
      <w:r w:rsidRPr="00AE4EDC">
        <w:rPr>
          <w:rFonts w:hint="eastAsia"/>
          <w:szCs w:val="32"/>
        </w:rPr>
        <w:t>省地震局救援队建设与应急</w:t>
      </w:r>
      <w:r w:rsidRPr="00DB302A">
        <w:rPr>
          <w:rFonts w:hint="eastAsia"/>
          <w:szCs w:val="32"/>
        </w:rPr>
        <w:t>技术系统运行项目</w:t>
      </w:r>
      <w:r>
        <w:rPr>
          <w:rFonts w:hint="eastAsia"/>
          <w:szCs w:val="32"/>
        </w:rPr>
        <w:t>地开展</w:t>
      </w:r>
      <w:r>
        <w:rPr>
          <w:rFonts w:hAnsi="仿宋_GB2312" w:hint="eastAsia"/>
          <w:szCs w:val="32"/>
        </w:rPr>
        <w:lastRenderedPageBreak/>
        <w:t>有效提高我省的地震应急救援指挥通信水平和能力。海南省地震局将</w:t>
      </w:r>
      <w:r w:rsidRPr="00345D6E">
        <w:rPr>
          <w:rFonts w:hint="eastAsia"/>
          <w:szCs w:val="32"/>
        </w:rPr>
        <w:t>紧紧把握国家发展战略和我省经济社会发展态势，积极推进防震减灾“十三五”规划的编制，谋划提升我省防震减灾能力的政策、措施和重点项目，重点提出为海洋开发建设服务为主的防震减灾工作任务，建设完善南海地震监测台网，开展南海地震地质构造探测和三沙市地震小区划，建设海南地震烈度速报与预警工程。积极与国家防震减灾“十三五”规划对接，力争将我省防震减灾重点任务纳入国家防震减灾“十三五”规划。</w:t>
      </w:r>
    </w:p>
    <w:p w:rsidR="00A93030" w:rsidRPr="00924441" w:rsidRDefault="00A93030" w:rsidP="00A93030">
      <w:pPr>
        <w:spacing w:line="540" w:lineRule="exact"/>
        <w:ind w:firstLineChars="200" w:firstLine="640"/>
        <w:rPr>
          <w:szCs w:val="32"/>
        </w:rPr>
      </w:pPr>
      <w:r w:rsidRPr="00734D55">
        <w:rPr>
          <w:rFonts w:hint="eastAsia"/>
          <w:szCs w:val="32"/>
        </w:rPr>
        <w:t>强化全省市县地震应急救援联动体系建设，主动与通信、电力、公安、地质等部门建立地震灾害信息共享机制，完善地震灾害快速评估、灾情速报等技术系统建设。切实加强地震应急预案管理，推动地震应急预案向企业、学校、医院、社区、乡镇的延伸。与武警、消防、医疗等部门联合，强化地震灾害紧急救援队伍建设，完善装备保障，强化演练和训练，提高地震应急救援能力。协调规划、住建、民政和财政等部门，因地制宜地推进应急避难场所建设，加强应急救灾物资储备，完善跨部门、跨地区、跨行业物资存储、调拨和紧急配送机制，满足救灾工作应急需求，确保震时救援有力、救治及时、救助到位。</w:t>
      </w:r>
    </w:p>
    <w:p w:rsidR="00A93030" w:rsidRPr="00F729D8" w:rsidRDefault="00A93030" w:rsidP="00A93030">
      <w:pPr>
        <w:numPr>
          <w:ilvl w:val="0"/>
          <w:numId w:val="2"/>
        </w:numPr>
        <w:tabs>
          <w:tab w:val="left" w:pos="878"/>
        </w:tabs>
        <w:spacing w:line="578" w:lineRule="exact"/>
        <w:ind w:firstLineChars="200" w:firstLine="640"/>
        <w:outlineLvl w:val="0"/>
        <w:rPr>
          <w:bCs/>
          <w:color w:val="000000"/>
          <w:szCs w:val="32"/>
        </w:rPr>
      </w:pPr>
      <w:r>
        <w:rPr>
          <w:rFonts w:hint="eastAsia"/>
          <w:bCs/>
          <w:color w:val="000000"/>
          <w:szCs w:val="32"/>
        </w:rPr>
        <w:t>项目绩效目标未完成原因分析</w:t>
      </w:r>
    </w:p>
    <w:p w:rsidR="00A93030" w:rsidRDefault="00A93030" w:rsidP="00A93030">
      <w:pPr>
        <w:tabs>
          <w:tab w:val="left" w:pos="878"/>
        </w:tabs>
        <w:spacing w:line="578" w:lineRule="exact"/>
        <w:ind w:firstLine="660"/>
        <w:outlineLvl w:val="0"/>
        <w:rPr>
          <w:color w:val="000000"/>
        </w:rPr>
      </w:pPr>
      <w:r>
        <w:rPr>
          <w:rFonts w:hint="eastAsia"/>
          <w:color w:val="000000"/>
        </w:rPr>
        <w:t>本年绩效</w:t>
      </w:r>
      <w:r>
        <w:rPr>
          <w:color w:val="000000"/>
        </w:rPr>
        <w:t>目标均达标完成。</w:t>
      </w:r>
    </w:p>
    <w:p w:rsidR="00A93030" w:rsidRDefault="00A93030" w:rsidP="00A93030">
      <w:pPr>
        <w:tabs>
          <w:tab w:val="left" w:pos="878"/>
        </w:tabs>
        <w:spacing w:line="578" w:lineRule="exact"/>
        <w:ind w:firstLine="658"/>
        <w:outlineLvl w:val="0"/>
        <w:rPr>
          <w:bCs/>
          <w:szCs w:val="32"/>
        </w:rPr>
      </w:pPr>
      <w:r w:rsidRPr="00F729D8">
        <w:rPr>
          <w:rFonts w:hint="eastAsia"/>
          <w:bCs/>
          <w:szCs w:val="32"/>
        </w:rPr>
        <w:t>五、综合评价情况及评价结论</w:t>
      </w:r>
    </w:p>
    <w:p w:rsidR="00A93030" w:rsidRDefault="00A93030" w:rsidP="00A93030">
      <w:pPr>
        <w:tabs>
          <w:tab w:val="left" w:pos="878"/>
        </w:tabs>
        <w:spacing w:afterLines="50" w:after="156" w:line="578" w:lineRule="exact"/>
        <w:ind w:firstLine="658"/>
        <w:outlineLvl w:val="0"/>
        <w:rPr>
          <w:bCs/>
          <w:szCs w:val="32"/>
        </w:rPr>
      </w:pPr>
      <w:r w:rsidRPr="0063605A">
        <w:rPr>
          <w:rFonts w:hint="eastAsia"/>
          <w:bCs/>
          <w:szCs w:val="32"/>
        </w:rPr>
        <w:t>项目评价工作组按照项目基本性质、项目绩效目标、管理制度、组织管理情况、项目完成情况、社会经济效益等情</w:t>
      </w:r>
      <w:r w:rsidRPr="0063605A">
        <w:rPr>
          <w:rFonts w:hint="eastAsia"/>
          <w:bCs/>
          <w:szCs w:val="32"/>
        </w:rPr>
        <w:lastRenderedPageBreak/>
        <w:t>况对项目进行综合评价，对各项指标进行综合打分，项目综合评价为优秀，具体见表所示。</w:t>
      </w:r>
    </w:p>
    <w:tbl>
      <w:tblPr>
        <w:tblW w:w="8364" w:type="dxa"/>
        <w:tblInd w:w="108" w:type="dxa"/>
        <w:tblLayout w:type="fixed"/>
        <w:tblLook w:val="0000" w:firstRow="0" w:lastRow="0" w:firstColumn="0" w:lastColumn="0" w:noHBand="0" w:noVBand="0"/>
      </w:tblPr>
      <w:tblGrid>
        <w:gridCol w:w="1292"/>
        <w:gridCol w:w="998"/>
        <w:gridCol w:w="1435"/>
        <w:gridCol w:w="890"/>
        <w:gridCol w:w="1922"/>
        <w:gridCol w:w="847"/>
        <w:gridCol w:w="980"/>
      </w:tblGrid>
      <w:tr w:rsidR="00A93030" w:rsidTr="00A624B4">
        <w:trPr>
          <w:trHeight w:val="284"/>
        </w:trPr>
        <w:tc>
          <w:tcPr>
            <w:tcW w:w="1292" w:type="dxa"/>
            <w:tcBorders>
              <w:top w:val="single" w:sz="4" w:space="0" w:color="000000"/>
              <w:left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tcBorders>
              <w:top w:val="single" w:sz="4" w:space="0" w:color="000000"/>
              <w:left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A93030" w:rsidTr="00A624B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6</w:t>
            </w:r>
          </w:p>
        </w:tc>
      </w:tr>
      <w:tr w:rsidR="00A93030" w:rsidTr="00A624B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004318"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A93030" w:rsidTr="00A624B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2</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A93030" w:rsidTr="00A624B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93030" w:rsidTr="00A624B4">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A93030" w:rsidRDefault="00A93030" w:rsidP="00B307BC">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980" w:type="dxa"/>
            <w:tcBorders>
              <w:top w:val="single" w:sz="4" w:space="0" w:color="000000"/>
              <w:left w:val="single" w:sz="4" w:space="0" w:color="000000"/>
              <w:bottom w:val="single" w:sz="4" w:space="0" w:color="000000"/>
              <w:right w:val="single" w:sz="4" w:space="0" w:color="000000"/>
            </w:tcBorders>
            <w:vAlign w:val="center"/>
          </w:tcPr>
          <w:p w:rsidR="00A93030" w:rsidRDefault="00A93030" w:rsidP="00004318">
            <w:pPr>
              <w:autoSpaceDN w:val="0"/>
              <w:spacing w:line="440" w:lineRule="exact"/>
              <w:jc w:val="center"/>
              <w:textAlignment w:val="center"/>
              <w:rPr>
                <w:rFonts w:ascii="宋体" w:eastAsia="宋体" w:hAnsi="宋体"/>
                <w:bCs/>
                <w:color w:val="000000"/>
                <w:sz w:val="24"/>
              </w:rPr>
            </w:pPr>
            <w:r>
              <w:rPr>
                <w:rFonts w:ascii="宋体" w:eastAsia="宋体" w:hAnsi="宋体"/>
                <w:bCs/>
                <w:color w:val="000000"/>
                <w:sz w:val="24"/>
              </w:rPr>
              <w:t>9</w:t>
            </w:r>
            <w:r w:rsidR="00004318">
              <w:rPr>
                <w:rFonts w:ascii="宋体" w:eastAsia="宋体" w:hAnsi="宋体"/>
                <w:bCs/>
                <w:color w:val="000000"/>
                <w:sz w:val="24"/>
              </w:rPr>
              <w:t>6</w:t>
            </w:r>
          </w:p>
        </w:tc>
      </w:tr>
      <w:tr w:rsidR="00A93030" w:rsidTr="00A62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评价等次</w:t>
            </w:r>
          </w:p>
        </w:tc>
        <w:tc>
          <w:tcPr>
            <w:tcW w:w="3749" w:type="dxa"/>
            <w:gridSpan w:val="3"/>
            <w:vAlign w:val="center"/>
          </w:tcPr>
          <w:p w:rsidR="00A93030" w:rsidRDefault="00A93030" w:rsidP="00B307BC">
            <w:pPr>
              <w:spacing w:line="440" w:lineRule="exact"/>
              <w:jc w:val="center"/>
              <w:rPr>
                <w:rFonts w:ascii="宋体" w:eastAsia="宋体" w:hAnsi="宋体"/>
                <w:sz w:val="24"/>
              </w:rPr>
            </w:pPr>
            <w:r>
              <w:rPr>
                <w:rFonts w:ascii="宋体" w:eastAsia="宋体" w:hAnsi="宋体" w:hint="eastAsia"/>
                <w:sz w:val="24"/>
              </w:rPr>
              <w:t>优</w:t>
            </w:r>
          </w:p>
        </w:tc>
      </w:tr>
    </w:tbl>
    <w:p w:rsidR="00A93030" w:rsidRPr="004A1474" w:rsidRDefault="00A93030" w:rsidP="00A93030">
      <w:pPr>
        <w:spacing w:line="578" w:lineRule="exact"/>
        <w:ind w:firstLineChars="200" w:firstLine="640"/>
        <w:outlineLvl w:val="0"/>
        <w:rPr>
          <w:bCs/>
          <w:szCs w:val="32"/>
        </w:rPr>
      </w:pPr>
      <w:r w:rsidRPr="004A1474">
        <w:rPr>
          <w:rFonts w:hint="eastAsia"/>
          <w:bCs/>
          <w:szCs w:val="32"/>
        </w:rPr>
        <w:t>六、存在的问题和</w:t>
      </w:r>
      <w:r w:rsidRPr="004A1474">
        <w:rPr>
          <w:rFonts w:hint="eastAsia"/>
          <w:bCs/>
          <w:color w:val="000000"/>
          <w:szCs w:val="32"/>
        </w:rPr>
        <w:t>改进措施</w:t>
      </w:r>
    </w:p>
    <w:p w:rsidR="00A93030" w:rsidRDefault="00A93030" w:rsidP="00A93030">
      <w:pPr>
        <w:spacing w:line="540" w:lineRule="exact"/>
        <w:ind w:firstLineChars="200" w:firstLine="640"/>
        <w:rPr>
          <w:szCs w:val="32"/>
        </w:rPr>
      </w:pPr>
      <w:r>
        <w:rPr>
          <w:rFonts w:hint="eastAsia"/>
          <w:szCs w:val="32"/>
        </w:rPr>
        <w:t>（一）存在的问题</w:t>
      </w:r>
    </w:p>
    <w:p w:rsidR="00A93030" w:rsidRDefault="00A93030" w:rsidP="00A93030">
      <w:pPr>
        <w:spacing w:line="540" w:lineRule="exact"/>
        <w:ind w:firstLineChars="200" w:firstLine="640"/>
        <w:rPr>
          <w:szCs w:val="32"/>
        </w:rPr>
      </w:pPr>
      <w:r>
        <w:rPr>
          <w:rFonts w:hint="eastAsia"/>
          <w:szCs w:val="32"/>
        </w:rPr>
        <w:t>一是</w:t>
      </w:r>
      <w:r w:rsidRPr="00E1051C">
        <w:rPr>
          <w:rFonts w:hint="eastAsia"/>
          <w:szCs w:val="32"/>
        </w:rPr>
        <w:t>地震应急指挥体制机制</w:t>
      </w:r>
      <w:r>
        <w:rPr>
          <w:rFonts w:hint="eastAsia"/>
          <w:szCs w:val="32"/>
        </w:rPr>
        <w:t>还不够</w:t>
      </w:r>
      <w:r>
        <w:rPr>
          <w:szCs w:val="32"/>
        </w:rPr>
        <w:t>健全，仍需继续</w:t>
      </w:r>
      <w:r>
        <w:rPr>
          <w:rFonts w:hint="eastAsia"/>
          <w:szCs w:val="32"/>
        </w:rPr>
        <w:t>完善；二是</w:t>
      </w:r>
      <w:r w:rsidRPr="00131477">
        <w:rPr>
          <w:rFonts w:hint="eastAsia"/>
          <w:szCs w:val="32"/>
        </w:rPr>
        <w:t>应急避难场所建设和管理工作</w:t>
      </w:r>
      <w:r>
        <w:rPr>
          <w:rFonts w:hint="eastAsia"/>
          <w:szCs w:val="32"/>
        </w:rPr>
        <w:t>还需</w:t>
      </w:r>
      <w:r>
        <w:rPr>
          <w:szCs w:val="32"/>
        </w:rPr>
        <w:t>加强管理与后续监</w:t>
      </w:r>
      <w:r>
        <w:rPr>
          <w:szCs w:val="32"/>
        </w:rPr>
        <w:lastRenderedPageBreak/>
        <w:t>督，</w:t>
      </w:r>
      <w:r>
        <w:rPr>
          <w:rFonts w:hint="eastAsia"/>
          <w:szCs w:val="32"/>
        </w:rPr>
        <w:t>完善</w:t>
      </w:r>
      <w:r>
        <w:rPr>
          <w:szCs w:val="32"/>
        </w:rPr>
        <w:t>避难场所</w:t>
      </w:r>
      <w:r>
        <w:rPr>
          <w:rFonts w:hint="eastAsia"/>
          <w:szCs w:val="32"/>
        </w:rPr>
        <w:t>内部</w:t>
      </w:r>
      <w:r>
        <w:rPr>
          <w:szCs w:val="32"/>
        </w:rPr>
        <w:t>功能建设。</w:t>
      </w:r>
    </w:p>
    <w:p w:rsidR="00A93030" w:rsidRDefault="00A93030" w:rsidP="00A93030">
      <w:pPr>
        <w:spacing w:line="540" w:lineRule="exact"/>
        <w:ind w:firstLineChars="150" w:firstLine="480"/>
        <w:rPr>
          <w:szCs w:val="32"/>
        </w:rPr>
      </w:pPr>
      <w:r>
        <w:rPr>
          <w:rFonts w:hint="eastAsia"/>
          <w:szCs w:val="32"/>
        </w:rPr>
        <w:t>（二）改进措施</w:t>
      </w:r>
    </w:p>
    <w:p w:rsidR="00A93030" w:rsidRPr="00D302E4" w:rsidRDefault="00A93030" w:rsidP="00A93030">
      <w:pPr>
        <w:rPr>
          <w:rFonts w:ascii="Times New Roman" w:hAnsi="Times New Roman"/>
          <w:szCs w:val="20"/>
        </w:rPr>
      </w:pPr>
      <w:r>
        <w:rPr>
          <w:rFonts w:hAnsi="宋体" w:hint="eastAsia"/>
          <w:sz w:val="28"/>
          <w:szCs w:val="28"/>
        </w:rPr>
        <w:t xml:space="preserve">    </w:t>
      </w:r>
      <w:r w:rsidRPr="00D302E4">
        <w:rPr>
          <w:rFonts w:hAnsi="宋体"/>
          <w:sz w:val="28"/>
          <w:szCs w:val="28"/>
        </w:rPr>
        <w:t xml:space="preserve"> </w:t>
      </w:r>
      <w:r w:rsidRPr="00D302E4">
        <w:rPr>
          <w:rFonts w:ascii="Times New Roman" w:hAnsi="Times New Roman" w:hint="eastAsia"/>
          <w:szCs w:val="20"/>
        </w:rPr>
        <w:t>一要进一步健全地震应急指挥体制机制。市县政府要进一步建立健全抗震救灾指挥部及其办公室，地震部门依法承担指挥部办公室日常工作，完善组织机构、管理制度和应急准备、应急检查、指挥调度、协调联动、信息共享、社会动员机制，不断完善地震应急指挥体制，抓紧完善省级地震应急指挥技术平台，强化全省市县地震应急救援联动体系建设。省地震局要主动与通信、电力、公安、地质等部门建立地震灾害信息共享机制，完善提升地震灾害快速评估系统、地震灾情实时获取和快速上报系统建设。</w:t>
      </w:r>
    </w:p>
    <w:p w:rsidR="00A93030" w:rsidRPr="00D302E4" w:rsidRDefault="00A93030" w:rsidP="00A93030">
      <w:pPr>
        <w:rPr>
          <w:rFonts w:ascii="Times New Roman" w:hAnsi="Times New Roman"/>
          <w:szCs w:val="20"/>
        </w:rPr>
      </w:pPr>
      <w:r w:rsidRPr="00D302E4">
        <w:rPr>
          <w:rFonts w:ascii="Times New Roman" w:hAnsi="Times New Roman" w:hint="eastAsia"/>
          <w:szCs w:val="20"/>
        </w:rPr>
        <w:t xml:space="preserve">    </w:t>
      </w:r>
      <w:r>
        <w:rPr>
          <w:rFonts w:ascii="Times New Roman" w:hAnsi="Times New Roman" w:hint="eastAsia"/>
          <w:szCs w:val="20"/>
        </w:rPr>
        <w:t>二</w:t>
      </w:r>
      <w:r w:rsidRPr="00D302E4">
        <w:rPr>
          <w:rFonts w:ascii="Times New Roman" w:hAnsi="Times New Roman" w:hint="eastAsia"/>
          <w:szCs w:val="20"/>
        </w:rPr>
        <w:t>要积极推进应急避难场所建设和管理工作。政府要协调规划、住建、民政、地震、城管和财政等部门，结合广场、绿地、公园、学校和房车营地等市政设施建设，因地制宜地推进应急避难场所建设，特别要按照国家规范标准要求建设地震应急避难场所，其中已按国家标准建成的地震应急避难场所要完善各种使用功能，已建成但未达到国家标准的应急避难场所要配备必要的设施，未建成应急避难场所的提前做好规划符合相关标准。</w:t>
      </w:r>
    </w:p>
    <w:p w:rsidR="00C92734" w:rsidRPr="00A93030" w:rsidRDefault="00C92734"/>
    <w:sectPr w:rsidR="00C92734" w:rsidRPr="00A93030" w:rsidSect="00C92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21" w:rsidRDefault="00522721" w:rsidP="00A93030">
      <w:r>
        <w:separator/>
      </w:r>
    </w:p>
  </w:endnote>
  <w:endnote w:type="continuationSeparator" w:id="0">
    <w:p w:rsidR="00522721" w:rsidRDefault="00522721" w:rsidP="00A9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21" w:rsidRDefault="00522721" w:rsidP="00A93030">
      <w:r>
        <w:separator/>
      </w:r>
    </w:p>
  </w:footnote>
  <w:footnote w:type="continuationSeparator" w:id="0">
    <w:p w:rsidR="00522721" w:rsidRDefault="00522721" w:rsidP="00A93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chineseCounting"/>
      <w:suff w:val="nothing"/>
      <w:lvlText w:val="（%1）"/>
      <w:lvlJc w:val="left"/>
    </w:lvl>
  </w:abstractNum>
  <w:abstractNum w:abstractNumId="1" w15:restartNumberingAfterBreak="0">
    <w:nsid w:val="5CD949F3"/>
    <w:multiLevelType w:val="singleLevel"/>
    <w:tmpl w:val="00000000"/>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3030"/>
    <w:rsid w:val="00004318"/>
    <w:rsid w:val="000D0A48"/>
    <w:rsid w:val="001007CC"/>
    <w:rsid w:val="00203975"/>
    <w:rsid w:val="0028106C"/>
    <w:rsid w:val="003D7802"/>
    <w:rsid w:val="003E6F62"/>
    <w:rsid w:val="004847C4"/>
    <w:rsid w:val="004D11A4"/>
    <w:rsid w:val="004D5689"/>
    <w:rsid w:val="004F2598"/>
    <w:rsid w:val="00522721"/>
    <w:rsid w:val="00575C33"/>
    <w:rsid w:val="00791CDC"/>
    <w:rsid w:val="009D6199"/>
    <w:rsid w:val="00A624B4"/>
    <w:rsid w:val="00A93030"/>
    <w:rsid w:val="00AE4EDC"/>
    <w:rsid w:val="00B307BC"/>
    <w:rsid w:val="00B37A52"/>
    <w:rsid w:val="00BE66AC"/>
    <w:rsid w:val="00C021F3"/>
    <w:rsid w:val="00C03454"/>
    <w:rsid w:val="00C12F76"/>
    <w:rsid w:val="00C527DF"/>
    <w:rsid w:val="00C542FF"/>
    <w:rsid w:val="00C779D9"/>
    <w:rsid w:val="00C92734"/>
    <w:rsid w:val="00D231FB"/>
    <w:rsid w:val="00D4016C"/>
    <w:rsid w:val="00E809A3"/>
    <w:rsid w:val="00EF56C7"/>
    <w:rsid w:val="00F6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CA7C9-6A30-4501-BDCE-9539115C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30"/>
    <w:pPr>
      <w:widowControl w:val="0"/>
      <w:jc w:val="both"/>
    </w:pPr>
    <w:rPr>
      <w:rFonts w:ascii="仿宋_GB2312" w:eastAsia="仿宋_GB2312" w:hAnsi="新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030"/>
    <w:rPr>
      <w:sz w:val="18"/>
      <w:szCs w:val="18"/>
    </w:rPr>
  </w:style>
  <w:style w:type="paragraph" w:styleId="a4">
    <w:name w:val="footer"/>
    <w:basedOn w:val="a"/>
    <w:link w:val="Char0"/>
    <w:unhideWhenUsed/>
    <w:rsid w:val="00A9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030"/>
    <w:rPr>
      <w:sz w:val="18"/>
      <w:szCs w:val="18"/>
    </w:rPr>
  </w:style>
  <w:style w:type="character" w:styleId="a5">
    <w:name w:val="page number"/>
    <w:basedOn w:val="a0"/>
    <w:rsid w:val="00A93030"/>
  </w:style>
  <w:style w:type="character" w:customStyle="1" w:styleId="261">
    <w:name w:val="样式261"/>
    <w:rsid w:val="00A93030"/>
    <w:rPr>
      <w:rFonts w:ascii="黑体" w:eastAsia="黑体" w:hint="eastAsia"/>
      <w:color w:val="000000"/>
      <w:sz w:val="30"/>
      <w:szCs w:val="30"/>
    </w:rPr>
  </w:style>
  <w:style w:type="paragraph" w:customStyle="1" w:styleId="et183">
    <w:name w:val="et18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styleId="a6">
    <w:name w:val="Normal (Web)"/>
    <w:basedOn w:val="a"/>
    <w:rsid w:val="00A93030"/>
    <w:pPr>
      <w:widowControl/>
      <w:spacing w:before="100" w:beforeAutospacing="1" w:after="100" w:afterAutospacing="1"/>
      <w:jc w:val="left"/>
    </w:pPr>
    <w:rPr>
      <w:rFonts w:ascii="宋体" w:hAnsi="宋体" w:cs="宋体"/>
      <w:kern w:val="0"/>
      <w:sz w:val="24"/>
    </w:rPr>
  </w:style>
  <w:style w:type="paragraph" w:customStyle="1" w:styleId="et215">
    <w:name w:val="et21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4">
    <w:name w:val="et14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2">
    <w:name w:val="et15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4">
    <w:name w:val="et21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9">
    <w:name w:val="et119"/>
    <w:basedOn w:val="a"/>
    <w:rsid w:val="00A93030"/>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3">
    <w:name w:val="et15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1">
    <w:name w:val="et241"/>
    <w:basedOn w:val="a"/>
    <w:rsid w:val="00A93030"/>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17">
    <w:name w:val="et217"/>
    <w:basedOn w:val="a"/>
    <w:rsid w:val="00A93030"/>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8">
    <w:name w:val="et15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2">
    <w:name w:val="et14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8">
    <w:name w:val="et26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5">
    <w:name w:val="et13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9">
    <w:name w:val="et18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33">
    <w:name w:val="et13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4">
    <w:name w:val="et254"/>
    <w:basedOn w:val="a"/>
    <w:rsid w:val="00A93030"/>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0">
    <w:name w:val="et260"/>
    <w:basedOn w:val="a"/>
    <w:rsid w:val="00A93030"/>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97">
    <w:name w:val="et9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6">
    <w:name w:val="et11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5">
    <w:name w:val="et155"/>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5">
    <w:name w:val="et235"/>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8">
    <w:name w:val="et108"/>
    <w:basedOn w:val="a"/>
    <w:rsid w:val="00A9303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6">
    <w:name w:val="et17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1">
    <w:name w:val="et161"/>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7">
    <w:name w:val="et277"/>
    <w:basedOn w:val="a"/>
    <w:rsid w:val="00A93030"/>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styleId="a7">
    <w:name w:val="annotation text"/>
    <w:basedOn w:val="a"/>
    <w:link w:val="Char1"/>
    <w:rsid w:val="00A93030"/>
    <w:pPr>
      <w:spacing w:line="360" w:lineRule="auto"/>
      <w:ind w:firstLineChars="200" w:firstLine="200"/>
      <w:jc w:val="left"/>
    </w:pPr>
    <w:rPr>
      <w:rFonts w:ascii="Calibri" w:eastAsia="宋体" w:hAnsi="Calibri"/>
      <w:sz w:val="28"/>
      <w:szCs w:val="22"/>
    </w:rPr>
  </w:style>
  <w:style w:type="character" w:customStyle="1" w:styleId="Char1">
    <w:name w:val="批注文字 Char"/>
    <w:basedOn w:val="a0"/>
    <w:link w:val="a7"/>
    <w:rsid w:val="00A93030"/>
    <w:rPr>
      <w:rFonts w:ascii="Calibri" w:eastAsia="宋体" w:hAnsi="Calibri" w:cs="Times New Roman"/>
      <w:sz w:val="28"/>
    </w:rPr>
  </w:style>
  <w:style w:type="paragraph" w:customStyle="1" w:styleId="et106">
    <w:name w:val="et106"/>
    <w:basedOn w:val="a"/>
    <w:rsid w:val="00A9303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8">
    <w:name w:val="et18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rsid w:val="00A93030"/>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14">
    <w:name w:val="et11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0">
    <w:name w:val="et16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6">
    <w:name w:val="et226"/>
    <w:basedOn w:val="a"/>
    <w:rsid w:val="00A93030"/>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6">
    <w:name w:val="et236"/>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9">
    <w:name w:val="et239"/>
    <w:basedOn w:val="a"/>
    <w:rsid w:val="00A9303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7">
    <w:name w:val="et167"/>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1">
    <w:name w:val="et221"/>
    <w:basedOn w:val="a"/>
    <w:rsid w:val="00A93030"/>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9">
    <w:name w:val="et17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2">
    <w:name w:val="et17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9">
    <w:name w:val="et229"/>
    <w:basedOn w:val="a"/>
    <w:rsid w:val="00A93030"/>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7">
    <w:name w:val="et17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6">
    <w:name w:val="et256"/>
    <w:basedOn w:val="a"/>
    <w:rsid w:val="00A93030"/>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0">
    <w:name w:val="et210"/>
    <w:basedOn w:val="a"/>
    <w:rsid w:val="00A93030"/>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8">
    <w:name w:val="et238"/>
    <w:basedOn w:val="a"/>
    <w:rsid w:val="00A9303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8">
    <w:name w:val="et17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6">
    <w:name w:val="et13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2">
    <w:name w:val="et222"/>
    <w:basedOn w:val="a"/>
    <w:rsid w:val="00A93030"/>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6">
    <w:name w:val="et21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07">
    <w:name w:val="et207"/>
    <w:basedOn w:val="a"/>
    <w:rsid w:val="00A9303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CharCharCharChar">
    <w:name w:val="Char Char Char Char"/>
    <w:basedOn w:val="a"/>
    <w:rsid w:val="00A93030"/>
    <w:rPr>
      <w:rFonts w:ascii="Times New Roman" w:eastAsia="宋体" w:hAnsi="Times New Roman"/>
      <w:sz w:val="21"/>
      <w:szCs w:val="20"/>
    </w:rPr>
  </w:style>
  <w:style w:type="paragraph" w:customStyle="1" w:styleId="et196">
    <w:name w:val="et196"/>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styleId="a8">
    <w:name w:val="Balloon Text"/>
    <w:basedOn w:val="a"/>
    <w:link w:val="Char2"/>
    <w:rsid w:val="00A93030"/>
    <w:rPr>
      <w:sz w:val="18"/>
      <w:szCs w:val="18"/>
    </w:rPr>
  </w:style>
  <w:style w:type="character" w:customStyle="1" w:styleId="Char2">
    <w:name w:val="批注框文本 Char"/>
    <w:basedOn w:val="a0"/>
    <w:link w:val="a8"/>
    <w:rsid w:val="00A93030"/>
    <w:rPr>
      <w:rFonts w:ascii="仿宋_GB2312" w:eastAsia="仿宋_GB2312" w:hAnsi="新宋体" w:cs="Times New Roman"/>
      <w:sz w:val="18"/>
      <w:szCs w:val="18"/>
    </w:rPr>
  </w:style>
  <w:style w:type="paragraph" w:customStyle="1" w:styleId="et232">
    <w:name w:val="et232"/>
    <w:basedOn w:val="a"/>
    <w:rsid w:val="00A93030"/>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6">
    <w:name w:val="et14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2">
    <w:name w:val="et11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8">
    <w:name w:val="et21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2">
    <w:name w:val="et12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rsid w:val="00A93030"/>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6">
    <w:name w:val="et246"/>
    <w:basedOn w:val="a"/>
    <w:rsid w:val="00A9303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5">
    <w:name w:val="et105"/>
    <w:basedOn w:val="a"/>
    <w:rsid w:val="00A93030"/>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2">
    <w:name w:val="et18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67">
    <w:name w:val="et26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5">
    <w:name w:val="et20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8">
    <w:name w:val="et258"/>
    <w:basedOn w:val="a"/>
    <w:rsid w:val="00A93030"/>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3">
    <w:name w:val="et103"/>
    <w:basedOn w:val="a"/>
    <w:rsid w:val="00A93030"/>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01">
    <w:name w:val="et101"/>
    <w:basedOn w:val="a"/>
    <w:rsid w:val="00A9303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7">
    <w:name w:val="et13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7">
    <w:name w:val="et127"/>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2">
    <w:name w:val="et192"/>
    <w:basedOn w:val="a"/>
    <w:rsid w:val="00A93030"/>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56">
    <w:name w:val="et15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8">
    <w:name w:val="et14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0">
    <w:name w:val="et250"/>
    <w:basedOn w:val="a"/>
    <w:rsid w:val="00A93030"/>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0">
    <w:name w:val="et18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4">
    <w:name w:val="et234"/>
    <w:basedOn w:val="a"/>
    <w:rsid w:val="00A93030"/>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8">
    <w:name w:val="et11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5">
    <w:name w:val="et14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3">
    <w:name w:val="et263"/>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1">
    <w:name w:val="et231"/>
    <w:basedOn w:val="a"/>
    <w:rsid w:val="00A93030"/>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9">
    <w:name w:val="et13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1">
    <w:name w:val="et171"/>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1">
    <w:name w:val="et181"/>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3">
    <w:name w:val="et12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2">
    <w:name w:val="et252"/>
    <w:basedOn w:val="a"/>
    <w:rsid w:val="00A93030"/>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62">
    <w:name w:val="et16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0">
    <w:name w:val="et220"/>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51">
    <w:name w:val="et251"/>
    <w:basedOn w:val="a"/>
    <w:rsid w:val="00A93030"/>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0">
    <w:name w:val="et14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1">
    <w:name w:val="et191"/>
    <w:basedOn w:val="a"/>
    <w:rsid w:val="00A93030"/>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69">
    <w:name w:val="et16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4">
    <w:name w:val="et274"/>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21">
    <w:name w:val="et121"/>
    <w:basedOn w:val="a"/>
    <w:rsid w:val="00A93030"/>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0">
    <w:name w:val="et10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9">
    <w:name w:val="et14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5">
    <w:name w:val="et255"/>
    <w:basedOn w:val="a"/>
    <w:rsid w:val="00A93030"/>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80">
    <w:name w:val="et280"/>
    <w:basedOn w:val="a"/>
    <w:rsid w:val="00A93030"/>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07">
    <w:name w:val="et107"/>
    <w:basedOn w:val="a"/>
    <w:rsid w:val="00A93030"/>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1">
    <w:name w:val="et131"/>
    <w:basedOn w:val="a"/>
    <w:rsid w:val="00A93030"/>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7">
    <w:name w:val="et227"/>
    <w:basedOn w:val="a"/>
    <w:rsid w:val="00A93030"/>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2">
    <w:name w:val="et26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9">
    <w:name w:val="et259"/>
    <w:basedOn w:val="a"/>
    <w:rsid w:val="00A93030"/>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3">
    <w:name w:val="et253"/>
    <w:basedOn w:val="a"/>
    <w:rsid w:val="00A93030"/>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17">
    <w:name w:val="et117"/>
    <w:basedOn w:val="a"/>
    <w:rsid w:val="00A93030"/>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6">
    <w:name w:val="et26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4">
    <w:name w:val="et26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2">
    <w:name w:val="et242"/>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6">
    <w:name w:val="et186"/>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9">
    <w:name w:val="et209"/>
    <w:basedOn w:val="a"/>
    <w:rsid w:val="00A93030"/>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3">
    <w:name w:val="et203"/>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51">
    <w:name w:val="et151"/>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8">
    <w:name w:val="et168"/>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8">
    <w:name w:val="et278"/>
    <w:basedOn w:val="a"/>
    <w:rsid w:val="00A93030"/>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272">
    <w:name w:val="et272"/>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1">
    <w:name w:val="et271"/>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3">
    <w:name w:val="et17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5">
    <w:name w:val="et245"/>
    <w:basedOn w:val="a"/>
    <w:rsid w:val="00A9303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7">
    <w:name w:val="et19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1">
    <w:name w:val="et281"/>
    <w:basedOn w:val="a"/>
    <w:rsid w:val="00A93030"/>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3">
    <w:name w:val="et11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3">
    <w:name w:val="et223"/>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6">
    <w:name w:val="et27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02">
    <w:name w:val="et102"/>
    <w:basedOn w:val="a"/>
    <w:rsid w:val="00A93030"/>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1">
    <w:name w:val="et261"/>
    <w:basedOn w:val="a"/>
    <w:rsid w:val="00A9303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8">
    <w:name w:val="et248"/>
    <w:basedOn w:val="a"/>
    <w:rsid w:val="00A93030"/>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6">
    <w:name w:val="et16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CharCharChar">
    <w:name w:val="正文1 Char Char Char"/>
    <w:basedOn w:val="a"/>
    <w:rsid w:val="00A93030"/>
    <w:pPr>
      <w:spacing w:line="360" w:lineRule="auto"/>
      <w:ind w:firstLineChars="200" w:firstLine="200"/>
    </w:pPr>
  </w:style>
  <w:style w:type="paragraph" w:customStyle="1" w:styleId="et104">
    <w:name w:val="et104"/>
    <w:basedOn w:val="a"/>
    <w:rsid w:val="00A9303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8">
    <w:name w:val="et198"/>
    <w:basedOn w:val="a"/>
    <w:rsid w:val="00A9303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0">
    <w:name w:val="Char1"/>
    <w:basedOn w:val="a"/>
    <w:rsid w:val="00A93030"/>
    <w:rPr>
      <w:rFonts w:ascii="Times New Roman" w:eastAsia="宋体" w:hAnsi="Times New Roman"/>
      <w:sz w:val="21"/>
    </w:rPr>
  </w:style>
  <w:style w:type="paragraph" w:customStyle="1" w:styleId="et159">
    <w:name w:val="et15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0">
    <w:name w:val="et240"/>
    <w:basedOn w:val="a"/>
    <w:rsid w:val="00A93030"/>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7">
    <w:name w:val="et18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rsid w:val="00A9303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1">
    <w:name w:val="et111"/>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3">
    <w:name w:val="et243"/>
    <w:basedOn w:val="a"/>
    <w:rsid w:val="00A93030"/>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5">
    <w:name w:val="et12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4">
    <w:name w:val="et13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9">
    <w:name w:val="et12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2">
    <w:name w:val="et21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a9">
    <w:name w:val="List Paragraph"/>
    <w:basedOn w:val="a"/>
    <w:qFormat/>
    <w:rsid w:val="00A93030"/>
    <w:pPr>
      <w:spacing w:line="360" w:lineRule="auto"/>
      <w:ind w:firstLineChars="200" w:firstLine="420"/>
    </w:pPr>
    <w:rPr>
      <w:rFonts w:ascii="Calibri" w:eastAsia="宋体" w:hAnsi="Calibri"/>
      <w:sz w:val="28"/>
      <w:szCs w:val="22"/>
    </w:rPr>
  </w:style>
  <w:style w:type="paragraph" w:customStyle="1" w:styleId="et154">
    <w:name w:val="et154"/>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4">
    <w:name w:val="et224"/>
    <w:basedOn w:val="a"/>
    <w:rsid w:val="00A93030"/>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8">
    <w:name w:val="et228"/>
    <w:basedOn w:val="a"/>
    <w:rsid w:val="00A93030"/>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5">
    <w:name w:val="et265"/>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3">
    <w:name w:val="et19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9">
    <w:name w:val="et199"/>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6">
    <w:name w:val="et126"/>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5">
    <w:name w:val="et225"/>
    <w:basedOn w:val="a"/>
    <w:rsid w:val="00A93030"/>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5">
    <w:name w:val="et16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rsid w:val="00A93030"/>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0">
    <w:name w:val="et23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5">
    <w:name w:val="et195"/>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4">
    <w:name w:val="et17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4">
    <w:name w:val="et184"/>
    <w:basedOn w:val="a"/>
    <w:rsid w:val="00A93030"/>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6">
    <w:name w:val="et206"/>
    <w:basedOn w:val="a"/>
    <w:rsid w:val="00A93030"/>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7">
    <w:name w:val="et257"/>
    <w:basedOn w:val="a"/>
    <w:rsid w:val="00A93030"/>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50">
    <w:name w:val="et15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5">
    <w:name w:val="et11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0">
    <w:name w:val="et17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1">
    <w:name w:val="et201"/>
    <w:basedOn w:val="a"/>
    <w:rsid w:val="00A9303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9">
    <w:name w:val="et219"/>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8">
    <w:name w:val="et138"/>
    <w:basedOn w:val="a"/>
    <w:rsid w:val="00A93030"/>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7">
    <w:name w:val="et237"/>
    <w:basedOn w:val="a"/>
    <w:rsid w:val="00A93030"/>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0">
    <w:name w:val="et130"/>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1">
    <w:name w:val="et211"/>
    <w:basedOn w:val="a"/>
    <w:rsid w:val="00A93030"/>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3">
    <w:name w:val="et163"/>
    <w:basedOn w:val="a"/>
    <w:rsid w:val="00A93030"/>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3">
    <w:name w:val="et233"/>
    <w:basedOn w:val="a"/>
    <w:rsid w:val="00A93030"/>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3">
    <w:name w:val="et273"/>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4">
    <w:name w:val="et244"/>
    <w:basedOn w:val="a"/>
    <w:rsid w:val="00A93030"/>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4">
    <w:name w:val="et16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7">
    <w:name w:val="et247"/>
    <w:basedOn w:val="a"/>
    <w:rsid w:val="00A93030"/>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5">
    <w:name w:val="et185"/>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4">
    <w:name w:val="et204"/>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9">
    <w:name w:val="et269"/>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4">
    <w:name w:val="et194"/>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2">
    <w:name w:val="et132"/>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3">
    <w:name w:val="et143"/>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0">
    <w:name w:val="et270"/>
    <w:basedOn w:val="a"/>
    <w:rsid w:val="00A93030"/>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0">
    <w:name w:val="et200"/>
    <w:basedOn w:val="a"/>
    <w:rsid w:val="00A9303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styleId="aa">
    <w:name w:val="Date"/>
    <w:basedOn w:val="a"/>
    <w:next w:val="a"/>
    <w:link w:val="Char3"/>
    <w:rsid w:val="00A93030"/>
    <w:pPr>
      <w:ind w:leftChars="2500" w:left="100"/>
    </w:pPr>
  </w:style>
  <w:style w:type="character" w:customStyle="1" w:styleId="Char3">
    <w:name w:val="日期 Char"/>
    <w:basedOn w:val="a0"/>
    <w:link w:val="aa"/>
    <w:rsid w:val="00A93030"/>
    <w:rPr>
      <w:rFonts w:ascii="仿宋_GB2312" w:eastAsia="仿宋_GB2312" w:hAnsi="新宋体" w:cs="Times New Roman"/>
      <w:sz w:val="32"/>
      <w:szCs w:val="24"/>
    </w:rPr>
  </w:style>
  <w:style w:type="paragraph" w:customStyle="1" w:styleId="et279">
    <w:name w:val="et279"/>
    <w:basedOn w:val="a"/>
    <w:rsid w:val="00A93030"/>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1">
    <w:name w:val="et141"/>
    <w:basedOn w:val="a"/>
    <w:rsid w:val="00A9303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赵蔚红</dc:creator>
  <cp:keywords/>
  <dc:description/>
  <cp:lastModifiedBy>赵蔚红</cp:lastModifiedBy>
  <cp:revision>26</cp:revision>
  <cp:lastPrinted>2018-07-23T01:19:00Z</cp:lastPrinted>
  <dcterms:created xsi:type="dcterms:W3CDTF">2018-07-18T00:42:00Z</dcterms:created>
  <dcterms:modified xsi:type="dcterms:W3CDTF">2018-07-31T02:41:00Z</dcterms:modified>
</cp:coreProperties>
</file>