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A104F" w14:textId="77777777" w:rsidR="004B61D8" w:rsidRDefault="004B61D8">
      <w:pPr>
        <w:spacing w:line="578" w:lineRule="exact"/>
        <w:rPr>
          <w:rFonts w:ascii="宋体" w:eastAsia="宋体" w:hAnsi="宋体"/>
          <w:b/>
          <w:bCs/>
          <w:color w:val="000000"/>
          <w:sz w:val="44"/>
          <w:szCs w:val="44"/>
        </w:rPr>
      </w:pPr>
    </w:p>
    <w:p w14:paraId="4D4071A1" w14:textId="77777777" w:rsidR="004B61D8" w:rsidRDefault="006B35D1">
      <w:pPr>
        <w:spacing w:line="578" w:lineRule="exact"/>
        <w:jc w:val="center"/>
        <w:rPr>
          <w:rFonts w:ascii="宋体" w:eastAsia="宋体" w:hAnsi="宋体"/>
          <w:b/>
          <w:bCs/>
          <w:color w:val="000000"/>
          <w:sz w:val="44"/>
          <w:szCs w:val="44"/>
        </w:rPr>
      </w:pPr>
      <w:r>
        <w:rPr>
          <w:rFonts w:ascii="宋体" w:eastAsia="宋体" w:hAnsi="宋体" w:hint="eastAsia"/>
          <w:b/>
          <w:bCs/>
          <w:color w:val="000000"/>
          <w:sz w:val="44"/>
          <w:szCs w:val="44"/>
        </w:rPr>
        <w:t>2019</w:t>
      </w:r>
      <w:r>
        <w:rPr>
          <w:rFonts w:ascii="宋体" w:eastAsia="宋体" w:hAnsi="宋体" w:hint="eastAsia"/>
          <w:b/>
          <w:bCs/>
          <w:color w:val="000000"/>
          <w:sz w:val="44"/>
          <w:szCs w:val="44"/>
        </w:rPr>
        <w:t>年海南省地震局防震减灾规划及体系建设项目绩效评价报告</w:t>
      </w:r>
    </w:p>
    <w:p w14:paraId="3C53F98B" w14:textId="77777777" w:rsidR="004B61D8" w:rsidRDefault="004B61D8">
      <w:pPr>
        <w:rPr>
          <w:rFonts w:eastAsia="黑体"/>
          <w:sz w:val="28"/>
          <w:szCs w:val="28"/>
        </w:rPr>
      </w:pPr>
    </w:p>
    <w:p w14:paraId="7C990AFB" w14:textId="77777777" w:rsidR="004B61D8" w:rsidRDefault="004B61D8">
      <w:pPr>
        <w:rPr>
          <w:rFonts w:ascii="宋体" w:eastAsia="宋体" w:hAnsi="宋体"/>
          <w:sz w:val="28"/>
          <w:szCs w:val="28"/>
        </w:rPr>
      </w:pPr>
    </w:p>
    <w:p w14:paraId="164735F3" w14:textId="77777777" w:rsidR="004B61D8" w:rsidRDefault="004B61D8">
      <w:pPr>
        <w:rPr>
          <w:rFonts w:ascii="宋体" w:eastAsia="宋体" w:hAnsi="宋体"/>
          <w:sz w:val="28"/>
          <w:szCs w:val="28"/>
        </w:rPr>
      </w:pPr>
    </w:p>
    <w:p w14:paraId="44ED5B02" w14:textId="77777777" w:rsidR="004B61D8" w:rsidRDefault="006B35D1">
      <w:pPr>
        <w:rPr>
          <w:rFonts w:hAnsi="宋体"/>
          <w:sz w:val="28"/>
          <w:szCs w:val="28"/>
          <w:u w:val="single"/>
        </w:rPr>
      </w:pPr>
      <w:r>
        <w:rPr>
          <w:rFonts w:ascii="宋体" w:eastAsia="宋体" w:hAnsi="宋体" w:hint="eastAsia"/>
          <w:sz w:val="28"/>
          <w:szCs w:val="28"/>
        </w:rPr>
        <w:t xml:space="preserve">    </w:t>
      </w:r>
      <w:r>
        <w:rPr>
          <w:rFonts w:hAnsi="宋体" w:hint="eastAsia"/>
          <w:sz w:val="28"/>
          <w:szCs w:val="28"/>
        </w:rPr>
        <w:t xml:space="preserve"> </w:t>
      </w:r>
      <w:r>
        <w:rPr>
          <w:rFonts w:hAnsi="宋体" w:hint="eastAsia"/>
          <w:sz w:val="28"/>
          <w:szCs w:val="28"/>
        </w:rPr>
        <w:t>评价类型：</w:t>
      </w:r>
      <w:r>
        <w:rPr>
          <w:rFonts w:hAnsi="宋体"/>
          <w:spacing w:val="-20"/>
          <w:sz w:val="36"/>
          <w:u w:val="single"/>
        </w:rPr>
        <w:fldChar w:fldCharType="begin"/>
      </w:r>
      <w:r>
        <w:rPr>
          <w:rFonts w:hAnsi="宋体"/>
          <w:spacing w:val="-20"/>
          <w:sz w:val="36"/>
          <w:u w:val="single"/>
        </w:rPr>
        <w:instrText xml:space="preserve"> </w:instrText>
      </w:r>
      <w:r>
        <w:rPr>
          <w:rFonts w:hAnsi="宋体" w:hint="eastAsia"/>
          <w:spacing w:val="-20"/>
          <w:sz w:val="36"/>
          <w:u w:val="single"/>
        </w:rPr>
        <w:instrText>eq \o\ac(</w:instrText>
      </w:r>
      <w:r>
        <w:rPr>
          <w:rFonts w:hAnsi="宋体" w:hint="eastAsia"/>
          <w:spacing w:val="-20"/>
          <w:sz w:val="36"/>
          <w:u w:val="single"/>
        </w:rPr>
        <w:instrText>□</w:instrText>
      </w:r>
      <w:r>
        <w:rPr>
          <w:rFonts w:hAnsi="宋体" w:hint="eastAsia"/>
          <w:spacing w:val="-20"/>
          <w:sz w:val="36"/>
          <w:u w:val="single"/>
        </w:rPr>
        <w:instrText>,</w:instrText>
      </w:r>
      <w:r>
        <w:rPr>
          <w:rFonts w:hAnsi="宋体" w:hint="eastAsia"/>
          <w:position w:val="3"/>
          <w:sz w:val="23"/>
        </w:rPr>
        <w:instrText>√</w:instrText>
      </w:r>
      <w:r>
        <w:rPr>
          <w:rFonts w:hAnsi="宋体" w:hint="eastAsia"/>
          <w:spacing w:val="-20"/>
          <w:sz w:val="36"/>
          <w:u w:val="single"/>
        </w:rPr>
        <w:instrText>)</w:instrText>
      </w:r>
      <w:r>
        <w:rPr>
          <w:rFonts w:hAnsi="宋体"/>
          <w:spacing w:val="-20"/>
          <w:sz w:val="36"/>
          <w:u w:val="single"/>
        </w:rPr>
        <w:fldChar w:fldCharType="end"/>
      </w:r>
      <w:r>
        <w:rPr>
          <w:rFonts w:hAnsi="宋体" w:hint="eastAsia"/>
          <w:sz w:val="28"/>
          <w:szCs w:val="28"/>
          <w:u w:val="single"/>
        </w:rPr>
        <w:t>实施过程评价</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完成结果评价</w:t>
      </w:r>
    </w:p>
    <w:p w14:paraId="60C92A40" w14:textId="77777777" w:rsidR="004B61D8" w:rsidRDefault="006B35D1">
      <w:pPr>
        <w:ind w:left="1400" w:hangingChars="500" w:hanging="1400"/>
        <w:rPr>
          <w:rFonts w:hAnsi="宋体"/>
          <w:sz w:val="28"/>
          <w:szCs w:val="28"/>
        </w:rPr>
      </w:pPr>
      <w:r>
        <w:rPr>
          <w:rFonts w:hAnsi="宋体" w:hint="eastAsia"/>
          <w:sz w:val="28"/>
          <w:szCs w:val="28"/>
        </w:rPr>
        <w:t xml:space="preserve">     </w:t>
      </w:r>
      <w:r>
        <w:rPr>
          <w:rFonts w:hAnsi="宋体" w:hint="eastAsia"/>
          <w:sz w:val="28"/>
          <w:szCs w:val="28"/>
        </w:rPr>
        <w:t>项目名称：</w:t>
      </w:r>
      <w:r>
        <w:rPr>
          <w:rFonts w:hAnsi="宋体" w:hint="eastAsia"/>
          <w:sz w:val="28"/>
          <w:szCs w:val="28"/>
        </w:rPr>
        <w:t xml:space="preserve"> </w:t>
      </w:r>
      <w:r>
        <w:rPr>
          <w:rFonts w:hAnsi="宋体" w:hint="eastAsia"/>
          <w:sz w:val="28"/>
          <w:szCs w:val="28"/>
          <w:u w:val="single"/>
        </w:rPr>
        <w:t xml:space="preserve">      </w:t>
      </w:r>
      <w:r>
        <w:rPr>
          <w:rFonts w:hAnsi="宋体" w:hint="eastAsia"/>
          <w:sz w:val="28"/>
          <w:szCs w:val="28"/>
          <w:u w:val="single"/>
        </w:rPr>
        <w:t>防震减灾规划及体系建设</w:t>
      </w:r>
      <w:r>
        <w:rPr>
          <w:rFonts w:hAnsi="宋体" w:hint="eastAsia"/>
          <w:sz w:val="28"/>
          <w:szCs w:val="28"/>
          <w:u w:val="single"/>
        </w:rPr>
        <w:t xml:space="preserve">               </w:t>
      </w:r>
    </w:p>
    <w:p w14:paraId="2066C0E1" w14:textId="77777777" w:rsidR="004B61D8" w:rsidRDefault="006B35D1">
      <w:pPr>
        <w:ind w:left="1400" w:hangingChars="500" w:hanging="1400"/>
        <w:rPr>
          <w:rFonts w:hAnsi="宋体"/>
          <w:sz w:val="28"/>
          <w:szCs w:val="28"/>
        </w:rPr>
      </w:pPr>
      <w:r>
        <w:rPr>
          <w:rFonts w:hAnsi="宋体" w:hint="eastAsia"/>
          <w:sz w:val="28"/>
          <w:szCs w:val="28"/>
        </w:rPr>
        <w:t xml:space="preserve">     </w:t>
      </w:r>
      <w:r>
        <w:rPr>
          <w:rFonts w:hAnsi="宋体" w:hint="eastAsia"/>
          <w:sz w:val="28"/>
          <w:szCs w:val="28"/>
        </w:rPr>
        <w:t>项目单位：</w:t>
      </w:r>
      <w:r>
        <w:rPr>
          <w:rFonts w:hAnsi="宋体" w:hint="eastAsia"/>
          <w:sz w:val="28"/>
          <w:szCs w:val="28"/>
        </w:rPr>
        <w:t xml:space="preserve"> </w:t>
      </w:r>
      <w:r>
        <w:rPr>
          <w:rFonts w:hAnsi="宋体" w:hint="eastAsia"/>
          <w:sz w:val="28"/>
          <w:szCs w:val="28"/>
          <w:u w:val="single"/>
        </w:rPr>
        <w:t xml:space="preserve">          </w:t>
      </w:r>
      <w:r>
        <w:rPr>
          <w:rFonts w:hAnsi="宋体" w:hint="eastAsia"/>
          <w:sz w:val="28"/>
          <w:szCs w:val="28"/>
          <w:u w:val="single"/>
        </w:rPr>
        <w:t>海南省地震局</w:t>
      </w:r>
      <w:r>
        <w:rPr>
          <w:rFonts w:hAnsi="宋体" w:hint="eastAsia"/>
          <w:sz w:val="28"/>
          <w:szCs w:val="28"/>
          <w:u w:val="single"/>
        </w:rPr>
        <w:t xml:space="preserve">                     </w:t>
      </w:r>
    </w:p>
    <w:p w14:paraId="2102333C" w14:textId="77777777" w:rsidR="004B61D8" w:rsidRDefault="006B35D1">
      <w:pPr>
        <w:ind w:left="1400" w:hangingChars="500" w:hanging="1400"/>
        <w:rPr>
          <w:rFonts w:hAnsi="宋体"/>
          <w:sz w:val="28"/>
          <w:szCs w:val="28"/>
        </w:rPr>
      </w:pPr>
      <w:r>
        <w:rPr>
          <w:rFonts w:hAnsi="宋体" w:hint="eastAsia"/>
          <w:sz w:val="28"/>
          <w:szCs w:val="28"/>
        </w:rPr>
        <w:t xml:space="preserve">     </w:t>
      </w:r>
      <w:r>
        <w:rPr>
          <w:rFonts w:hAnsi="宋体" w:hint="eastAsia"/>
          <w:sz w:val="28"/>
          <w:szCs w:val="28"/>
        </w:rPr>
        <w:t>主管部门：</w:t>
      </w:r>
      <w:r>
        <w:rPr>
          <w:rFonts w:hAnsi="宋体" w:hint="eastAsia"/>
          <w:sz w:val="28"/>
          <w:szCs w:val="28"/>
        </w:rPr>
        <w:t xml:space="preserve"> </w:t>
      </w:r>
      <w:r>
        <w:rPr>
          <w:rFonts w:hAnsi="宋体" w:hint="eastAsia"/>
          <w:sz w:val="28"/>
          <w:szCs w:val="28"/>
          <w:u w:val="single"/>
        </w:rPr>
        <w:t xml:space="preserve">          </w:t>
      </w:r>
      <w:r>
        <w:rPr>
          <w:rFonts w:hAnsi="宋体" w:hint="eastAsia"/>
          <w:sz w:val="28"/>
          <w:szCs w:val="28"/>
          <w:u w:val="single"/>
        </w:rPr>
        <w:t>海南省地震局</w:t>
      </w:r>
      <w:r>
        <w:rPr>
          <w:rFonts w:hAnsi="宋体" w:hint="eastAsia"/>
          <w:sz w:val="28"/>
          <w:szCs w:val="28"/>
          <w:u w:val="single"/>
        </w:rPr>
        <w:t xml:space="preserve">                     </w:t>
      </w:r>
      <w:r>
        <w:rPr>
          <w:rFonts w:hAnsi="宋体" w:hint="eastAsia"/>
          <w:sz w:val="28"/>
          <w:szCs w:val="28"/>
        </w:rPr>
        <w:t xml:space="preserve">  </w:t>
      </w:r>
    </w:p>
    <w:p w14:paraId="6C7440D0" w14:textId="77777777" w:rsidR="004B61D8" w:rsidRDefault="006B35D1">
      <w:pPr>
        <w:ind w:left="1400" w:hangingChars="500" w:hanging="1400"/>
        <w:rPr>
          <w:rFonts w:hAnsi="宋体"/>
          <w:sz w:val="28"/>
          <w:szCs w:val="28"/>
        </w:rPr>
      </w:pPr>
      <w:r>
        <w:rPr>
          <w:rFonts w:hAnsi="宋体" w:hint="eastAsia"/>
          <w:sz w:val="28"/>
          <w:szCs w:val="28"/>
        </w:rPr>
        <w:t xml:space="preserve">     </w:t>
      </w:r>
      <w:r>
        <w:rPr>
          <w:rFonts w:hAnsi="宋体" w:hint="eastAsia"/>
          <w:sz w:val="28"/>
          <w:szCs w:val="28"/>
        </w:rPr>
        <w:t>评价时间：</w:t>
      </w:r>
      <w:r>
        <w:rPr>
          <w:rFonts w:hAnsi="宋体" w:hint="eastAsia"/>
          <w:sz w:val="28"/>
          <w:szCs w:val="28"/>
        </w:rPr>
        <w:t xml:space="preserve"> </w:t>
      </w:r>
      <w:r>
        <w:rPr>
          <w:rFonts w:hAnsi="宋体" w:hint="eastAsia"/>
          <w:sz w:val="28"/>
          <w:szCs w:val="28"/>
          <w:u w:val="single"/>
        </w:rPr>
        <w:t xml:space="preserve">  2019</w:t>
      </w:r>
      <w:r>
        <w:rPr>
          <w:rFonts w:hAnsi="宋体" w:hint="eastAsia"/>
          <w:sz w:val="28"/>
          <w:szCs w:val="28"/>
          <w:u w:val="single"/>
        </w:rPr>
        <w:t>年</w:t>
      </w:r>
      <w:r>
        <w:rPr>
          <w:rFonts w:hAnsi="宋体" w:hint="eastAsia"/>
          <w:sz w:val="28"/>
          <w:szCs w:val="28"/>
          <w:u w:val="single"/>
        </w:rPr>
        <w:t xml:space="preserve"> 1</w:t>
      </w:r>
      <w:r>
        <w:rPr>
          <w:rFonts w:hAnsi="宋体" w:hint="eastAsia"/>
          <w:sz w:val="28"/>
          <w:szCs w:val="28"/>
          <w:u w:val="single"/>
        </w:rPr>
        <w:t>月</w:t>
      </w:r>
      <w:r>
        <w:rPr>
          <w:rFonts w:hAnsi="宋体" w:hint="eastAsia"/>
          <w:sz w:val="28"/>
          <w:szCs w:val="28"/>
          <w:u w:val="single"/>
        </w:rPr>
        <w:t xml:space="preserve"> 1 </w:t>
      </w:r>
      <w:r>
        <w:rPr>
          <w:rFonts w:hAnsi="宋体" w:hint="eastAsia"/>
          <w:sz w:val="28"/>
          <w:szCs w:val="28"/>
          <w:u w:val="single"/>
        </w:rPr>
        <w:t>日至</w:t>
      </w:r>
      <w:r>
        <w:rPr>
          <w:rFonts w:hAnsi="宋体" w:hint="eastAsia"/>
          <w:sz w:val="28"/>
          <w:szCs w:val="28"/>
          <w:u w:val="single"/>
        </w:rPr>
        <w:t xml:space="preserve"> 2019</w:t>
      </w:r>
      <w:r>
        <w:rPr>
          <w:rFonts w:hAnsi="宋体" w:hint="eastAsia"/>
          <w:sz w:val="28"/>
          <w:szCs w:val="28"/>
          <w:u w:val="single"/>
        </w:rPr>
        <w:t>年</w:t>
      </w:r>
      <w:r>
        <w:rPr>
          <w:rFonts w:hAnsi="宋体" w:hint="eastAsia"/>
          <w:sz w:val="28"/>
          <w:szCs w:val="28"/>
          <w:u w:val="single"/>
        </w:rPr>
        <w:t xml:space="preserve"> 12</w:t>
      </w:r>
      <w:r>
        <w:rPr>
          <w:rFonts w:hAnsi="宋体" w:hint="eastAsia"/>
          <w:sz w:val="28"/>
          <w:szCs w:val="28"/>
          <w:u w:val="single"/>
        </w:rPr>
        <w:t>月</w:t>
      </w:r>
      <w:r>
        <w:rPr>
          <w:rFonts w:hAnsi="宋体" w:hint="eastAsia"/>
          <w:sz w:val="28"/>
          <w:szCs w:val="28"/>
          <w:u w:val="single"/>
        </w:rPr>
        <w:t xml:space="preserve"> 31</w:t>
      </w:r>
      <w:r>
        <w:rPr>
          <w:rFonts w:hAnsi="宋体" w:hint="eastAsia"/>
          <w:sz w:val="28"/>
          <w:szCs w:val="28"/>
          <w:u w:val="single"/>
        </w:rPr>
        <w:t>日</w:t>
      </w:r>
    </w:p>
    <w:p w14:paraId="42E7585C" w14:textId="77777777" w:rsidR="004B61D8" w:rsidRDefault="006B35D1">
      <w:pPr>
        <w:ind w:left="1400" w:hangingChars="500" w:hanging="1400"/>
        <w:rPr>
          <w:rFonts w:hAnsi="宋体"/>
          <w:sz w:val="28"/>
          <w:szCs w:val="28"/>
          <w:u w:val="single"/>
        </w:rPr>
      </w:pPr>
      <w:r>
        <w:rPr>
          <w:rFonts w:hAnsi="宋体" w:hint="eastAsia"/>
          <w:sz w:val="28"/>
          <w:szCs w:val="28"/>
        </w:rPr>
        <w:t xml:space="preserve">     </w:t>
      </w:r>
      <w:r>
        <w:rPr>
          <w:rFonts w:hAnsi="宋体" w:hint="eastAsia"/>
          <w:sz w:val="28"/>
          <w:szCs w:val="28"/>
        </w:rPr>
        <w:t>组织方式：</w:t>
      </w:r>
      <w:r>
        <w:rPr>
          <w:rFonts w:hAnsi="宋体" w:hint="eastAsia"/>
          <w:spacing w:val="-20"/>
          <w:sz w:val="36"/>
          <w:u w:val="single"/>
        </w:rPr>
        <w:t>□</w:t>
      </w:r>
      <w:r>
        <w:rPr>
          <w:rFonts w:hAnsi="宋体" w:hint="eastAsia"/>
          <w:sz w:val="28"/>
          <w:szCs w:val="28"/>
          <w:u w:val="single"/>
        </w:rPr>
        <w:t>财政部门</w:t>
      </w:r>
      <w:r>
        <w:rPr>
          <w:rFonts w:hAnsi="宋体" w:hint="eastAsia"/>
          <w:sz w:val="28"/>
          <w:szCs w:val="28"/>
          <w:u w:val="single"/>
        </w:rPr>
        <w:t xml:space="preserve"> </w:t>
      </w:r>
      <w:r>
        <w:rPr>
          <w:rFonts w:hAnsi="宋体" w:hint="eastAsia"/>
          <w:sz w:val="28"/>
          <w:szCs w:val="28"/>
        </w:rPr>
        <w:t xml:space="preserve">    </w:t>
      </w:r>
      <w:r>
        <w:rPr>
          <w:rFonts w:hAnsi="宋体"/>
          <w:spacing w:val="-20"/>
          <w:sz w:val="36"/>
          <w:u w:val="single"/>
        </w:rPr>
        <w:fldChar w:fldCharType="begin"/>
      </w:r>
      <w:r>
        <w:rPr>
          <w:rFonts w:hAnsi="宋体"/>
          <w:spacing w:val="-20"/>
          <w:sz w:val="36"/>
          <w:u w:val="single"/>
        </w:rPr>
        <w:instrText xml:space="preserve"> </w:instrText>
      </w:r>
      <w:r>
        <w:rPr>
          <w:rFonts w:hAnsi="宋体" w:hint="eastAsia"/>
          <w:spacing w:val="-20"/>
          <w:sz w:val="36"/>
          <w:u w:val="single"/>
        </w:rPr>
        <w:instrText>eq \o\ac(</w:instrText>
      </w:r>
      <w:r>
        <w:rPr>
          <w:rFonts w:hAnsi="宋体" w:hint="eastAsia"/>
          <w:spacing w:val="-20"/>
          <w:sz w:val="36"/>
          <w:u w:val="single"/>
        </w:rPr>
        <w:instrText>□</w:instrText>
      </w:r>
      <w:r>
        <w:rPr>
          <w:rFonts w:hAnsi="宋体" w:hint="eastAsia"/>
          <w:spacing w:val="-20"/>
          <w:sz w:val="36"/>
          <w:u w:val="single"/>
        </w:rPr>
        <w:instrText>,</w:instrText>
      </w:r>
      <w:r>
        <w:rPr>
          <w:rFonts w:hAnsi="宋体" w:hint="eastAsia"/>
          <w:position w:val="3"/>
          <w:sz w:val="23"/>
        </w:rPr>
        <w:instrText>√</w:instrText>
      </w:r>
      <w:r>
        <w:rPr>
          <w:rFonts w:hAnsi="宋体" w:hint="eastAsia"/>
          <w:spacing w:val="-20"/>
          <w:sz w:val="36"/>
          <w:u w:val="single"/>
        </w:rPr>
        <w:instrText>)</w:instrText>
      </w:r>
      <w:r>
        <w:rPr>
          <w:rFonts w:hAnsi="宋体"/>
          <w:spacing w:val="-20"/>
          <w:sz w:val="36"/>
          <w:u w:val="single"/>
        </w:rPr>
        <w:fldChar w:fldCharType="end"/>
      </w:r>
      <w:r>
        <w:rPr>
          <w:rFonts w:hAnsi="宋体" w:hint="eastAsia"/>
          <w:sz w:val="28"/>
          <w:szCs w:val="28"/>
          <w:u w:val="single"/>
        </w:rPr>
        <w:t>主管部门</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项目单位</w:t>
      </w:r>
    </w:p>
    <w:p w14:paraId="4035915F" w14:textId="77777777" w:rsidR="004B61D8" w:rsidRDefault="006B35D1">
      <w:pPr>
        <w:ind w:left="1400" w:hangingChars="500" w:hanging="1400"/>
        <w:rPr>
          <w:rFonts w:hAnsi="宋体"/>
          <w:sz w:val="28"/>
          <w:szCs w:val="28"/>
        </w:rPr>
      </w:pPr>
      <w:r>
        <w:rPr>
          <w:rFonts w:hAnsi="宋体" w:hint="eastAsia"/>
          <w:sz w:val="28"/>
          <w:szCs w:val="28"/>
        </w:rPr>
        <w:t xml:space="preserve">     </w:t>
      </w:r>
      <w:r>
        <w:rPr>
          <w:rFonts w:hAnsi="宋体" w:hint="eastAsia"/>
          <w:sz w:val="28"/>
          <w:szCs w:val="28"/>
        </w:rPr>
        <w:t>评价机构：</w:t>
      </w:r>
      <w:r>
        <w:rPr>
          <w:rFonts w:hAnsi="宋体" w:hint="eastAsia"/>
          <w:spacing w:val="-20"/>
          <w:sz w:val="36"/>
          <w:u w:val="single"/>
        </w:rPr>
        <w:t>□</w:t>
      </w:r>
      <w:r>
        <w:rPr>
          <w:rFonts w:hAnsi="宋体" w:hint="eastAsia"/>
          <w:sz w:val="28"/>
          <w:szCs w:val="28"/>
          <w:u w:val="single"/>
        </w:rPr>
        <w:t>中介机构</w:t>
      </w:r>
      <w:r>
        <w:rPr>
          <w:rFonts w:hAnsi="宋体" w:hint="eastAsia"/>
          <w:sz w:val="28"/>
          <w:szCs w:val="28"/>
          <w:u w:val="single"/>
        </w:rPr>
        <w:t xml:space="preserve"> </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专家组</w:t>
      </w:r>
      <w:r>
        <w:rPr>
          <w:rFonts w:hAnsi="宋体" w:hint="eastAsia"/>
          <w:sz w:val="28"/>
          <w:szCs w:val="28"/>
          <w:u w:val="single"/>
        </w:rPr>
        <w:t xml:space="preserve"> </w:t>
      </w:r>
      <w:r>
        <w:rPr>
          <w:rFonts w:hAnsi="宋体" w:hint="eastAsia"/>
          <w:sz w:val="28"/>
          <w:szCs w:val="28"/>
        </w:rPr>
        <w:t xml:space="preserve">    </w:t>
      </w:r>
      <w:r>
        <w:rPr>
          <w:rFonts w:hAnsi="宋体"/>
          <w:spacing w:val="-20"/>
          <w:sz w:val="36"/>
          <w:u w:val="single"/>
        </w:rPr>
        <w:fldChar w:fldCharType="begin"/>
      </w:r>
      <w:r>
        <w:rPr>
          <w:rFonts w:hAnsi="宋体"/>
          <w:spacing w:val="-20"/>
          <w:sz w:val="36"/>
          <w:u w:val="single"/>
        </w:rPr>
        <w:instrText xml:space="preserve"> </w:instrText>
      </w:r>
      <w:r>
        <w:rPr>
          <w:rFonts w:hAnsi="宋体" w:hint="eastAsia"/>
          <w:spacing w:val="-20"/>
          <w:sz w:val="36"/>
          <w:u w:val="single"/>
        </w:rPr>
        <w:instrText>eq \o\ac(</w:instrText>
      </w:r>
      <w:r>
        <w:rPr>
          <w:rFonts w:hAnsi="宋体" w:hint="eastAsia"/>
          <w:spacing w:val="-20"/>
          <w:sz w:val="36"/>
          <w:u w:val="single"/>
        </w:rPr>
        <w:instrText>□</w:instrText>
      </w:r>
      <w:r>
        <w:rPr>
          <w:rFonts w:hAnsi="宋体" w:hint="eastAsia"/>
          <w:spacing w:val="-20"/>
          <w:sz w:val="36"/>
          <w:u w:val="single"/>
        </w:rPr>
        <w:instrText>,</w:instrText>
      </w:r>
      <w:r>
        <w:rPr>
          <w:rFonts w:hAnsi="宋体" w:hint="eastAsia"/>
          <w:position w:val="3"/>
          <w:sz w:val="23"/>
        </w:rPr>
        <w:instrText>√</w:instrText>
      </w:r>
      <w:r>
        <w:rPr>
          <w:rFonts w:hAnsi="宋体" w:hint="eastAsia"/>
          <w:spacing w:val="-20"/>
          <w:sz w:val="36"/>
          <w:u w:val="single"/>
        </w:rPr>
        <w:instrText>)</w:instrText>
      </w:r>
      <w:r>
        <w:rPr>
          <w:rFonts w:hAnsi="宋体"/>
          <w:spacing w:val="-20"/>
          <w:sz w:val="36"/>
          <w:u w:val="single"/>
        </w:rPr>
        <w:fldChar w:fldCharType="end"/>
      </w:r>
      <w:r>
        <w:rPr>
          <w:rFonts w:hAnsi="宋体" w:hint="eastAsia"/>
          <w:sz w:val="28"/>
          <w:szCs w:val="28"/>
          <w:u w:val="single"/>
        </w:rPr>
        <w:t>项目单位评价组</w:t>
      </w:r>
    </w:p>
    <w:p w14:paraId="6216BC15" w14:textId="77777777" w:rsidR="004B61D8" w:rsidRDefault="004B61D8">
      <w:pPr>
        <w:rPr>
          <w:rFonts w:hAnsi="仿宋_GB2312"/>
          <w:szCs w:val="28"/>
        </w:rPr>
      </w:pPr>
    </w:p>
    <w:p w14:paraId="1D3A51EA" w14:textId="77777777" w:rsidR="004B61D8" w:rsidRDefault="006B35D1">
      <w:pPr>
        <w:rPr>
          <w:rFonts w:hAnsi="仿宋_GB2312"/>
          <w:szCs w:val="28"/>
        </w:rPr>
      </w:pPr>
      <w:r>
        <w:rPr>
          <w:rFonts w:hAnsi="仿宋_GB2312" w:hint="eastAsia"/>
          <w:szCs w:val="28"/>
        </w:rPr>
        <w:t xml:space="preserve">        </w:t>
      </w:r>
    </w:p>
    <w:p w14:paraId="61654124" w14:textId="77777777" w:rsidR="004B61D8" w:rsidRDefault="006B35D1">
      <w:pPr>
        <w:ind w:left="1600" w:hangingChars="500" w:hanging="1600"/>
        <w:rPr>
          <w:rFonts w:hAnsi="宋体"/>
          <w:szCs w:val="28"/>
        </w:rPr>
      </w:pPr>
      <w:r>
        <w:rPr>
          <w:rFonts w:hAnsi="仿宋_GB2312" w:hint="eastAsia"/>
          <w:szCs w:val="28"/>
        </w:rPr>
        <w:t xml:space="preserve">           </w:t>
      </w:r>
      <w:r>
        <w:rPr>
          <w:rFonts w:hAnsi="宋体" w:hint="eastAsia"/>
          <w:szCs w:val="28"/>
        </w:rPr>
        <w:t xml:space="preserve">  </w:t>
      </w:r>
      <w:r>
        <w:rPr>
          <w:rFonts w:hAnsi="宋体" w:hint="eastAsia"/>
          <w:szCs w:val="28"/>
        </w:rPr>
        <w:t>评价单位（盖章）：海南省地震局</w:t>
      </w:r>
    </w:p>
    <w:p w14:paraId="0480F8B2" w14:textId="77777777" w:rsidR="004B61D8" w:rsidRDefault="006B35D1">
      <w:pPr>
        <w:ind w:left="1600" w:hangingChars="500" w:hanging="1600"/>
        <w:rPr>
          <w:rFonts w:hAnsi="宋体"/>
          <w:szCs w:val="28"/>
        </w:rPr>
      </w:pPr>
      <w:r>
        <w:rPr>
          <w:rFonts w:hAnsi="宋体" w:hint="eastAsia"/>
          <w:szCs w:val="28"/>
        </w:rPr>
        <w:t xml:space="preserve">                 </w:t>
      </w:r>
      <w:r>
        <w:rPr>
          <w:rFonts w:hAnsi="宋体" w:hint="eastAsia"/>
          <w:szCs w:val="28"/>
        </w:rPr>
        <w:t>上报时间：</w:t>
      </w:r>
      <w:r>
        <w:rPr>
          <w:rFonts w:hAnsi="宋体" w:hint="eastAsia"/>
          <w:szCs w:val="28"/>
        </w:rPr>
        <w:t>2020</w:t>
      </w:r>
      <w:r>
        <w:rPr>
          <w:rFonts w:hAnsi="宋体" w:hint="eastAsia"/>
          <w:szCs w:val="28"/>
        </w:rPr>
        <w:t>年</w:t>
      </w:r>
      <w:r>
        <w:rPr>
          <w:rFonts w:hAnsi="宋体" w:hint="eastAsia"/>
          <w:szCs w:val="28"/>
        </w:rPr>
        <w:t>5</w:t>
      </w:r>
      <w:r>
        <w:rPr>
          <w:rFonts w:hAnsi="宋体" w:hint="eastAsia"/>
          <w:szCs w:val="28"/>
        </w:rPr>
        <w:t>月</w:t>
      </w:r>
    </w:p>
    <w:p w14:paraId="62D16661" w14:textId="77777777" w:rsidR="004B61D8" w:rsidRDefault="004B61D8">
      <w:pPr>
        <w:spacing w:line="440" w:lineRule="exact"/>
        <w:jc w:val="center"/>
        <w:rPr>
          <w:rFonts w:ascii="宋体" w:eastAsia="宋体" w:hAnsi="宋体"/>
          <w:b/>
          <w:sz w:val="44"/>
          <w:szCs w:val="44"/>
        </w:rPr>
      </w:pPr>
    </w:p>
    <w:p w14:paraId="16518D67" w14:textId="77777777" w:rsidR="004B61D8" w:rsidRDefault="004B61D8">
      <w:pPr>
        <w:spacing w:before="240" w:line="620" w:lineRule="exact"/>
        <w:jc w:val="center"/>
        <w:rPr>
          <w:rFonts w:ascii="宋体" w:eastAsia="宋体" w:hAnsi="宋体"/>
          <w:b/>
          <w:bCs/>
          <w:sz w:val="44"/>
          <w:szCs w:val="44"/>
        </w:rPr>
      </w:pPr>
    </w:p>
    <w:p w14:paraId="51AA6D0D" w14:textId="77777777" w:rsidR="004B61D8" w:rsidRDefault="004B61D8">
      <w:pPr>
        <w:spacing w:before="240" w:line="620" w:lineRule="exact"/>
        <w:jc w:val="center"/>
        <w:rPr>
          <w:rFonts w:ascii="宋体" w:eastAsia="宋体" w:hAnsi="宋体"/>
          <w:b/>
          <w:bCs/>
          <w:sz w:val="44"/>
          <w:szCs w:val="44"/>
        </w:rPr>
      </w:pPr>
    </w:p>
    <w:p w14:paraId="12267440" w14:textId="77777777" w:rsidR="004B61D8" w:rsidRDefault="006B35D1">
      <w:pPr>
        <w:spacing w:before="240" w:line="620" w:lineRule="exact"/>
        <w:jc w:val="center"/>
        <w:rPr>
          <w:rFonts w:ascii="宋体" w:eastAsia="宋体" w:hAnsi="宋体"/>
          <w:b/>
          <w:bCs/>
          <w:sz w:val="44"/>
          <w:szCs w:val="44"/>
        </w:rPr>
      </w:pPr>
      <w:r>
        <w:rPr>
          <w:rFonts w:ascii="宋体" w:eastAsia="宋体" w:hAnsi="宋体" w:hint="eastAsia"/>
          <w:b/>
          <w:bCs/>
          <w:sz w:val="44"/>
          <w:szCs w:val="44"/>
        </w:rPr>
        <w:lastRenderedPageBreak/>
        <w:t>项目绩效目标表</w:t>
      </w:r>
    </w:p>
    <w:p w14:paraId="68467DA2" w14:textId="77777777" w:rsidR="004B61D8" w:rsidRDefault="006B35D1">
      <w:pPr>
        <w:tabs>
          <w:tab w:val="left" w:pos="720"/>
          <w:tab w:val="left" w:pos="3600"/>
        </w:tabs>
        <w:spacing w:line="360" w:lineRule="auto"/>
        <w:jc w:val="left"/>
        <w:rPr>
          <w:rFonts w:ascii="Times New Roman" w:eastAsia="宋体" w:hAnsi="仿宋_GB2312"/>
          <w:sz w:val="24"/>
          <w:szCs w:val="20"/>
        </w:rPr>
      </w:pPr>
      <w:r>
        <w:rPr>
          <w:rFonts w:ascii="Times New Roman" w:eastAsia="宋体" w:hAnsi="仿宋_GB2312" w:hint="eastAsia"/>
          <w:sz w:val="24"/>
          <w:szCs w:val="20"/>
        </w:rPr>
        <w:t>项目名称：防震</w:t>
      </w:r>
      <w:r>
        <w:rPr>
          <w:rFonts w:ascii="Times New Roman" w:eastAsia="宋体" w:hAnsi="仿宋_GB2312"/>
          <w:sz w:val="24"/>
          <w:szCs w:val="20"/>
        </w:rPr>
        <w:t>减灾规划及体系建设</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2527"/>
        <w:gridCol w:w="1506"/>
        <w:gridCol w:w="850"/>
        <w:gridCol w:w="851"/>
        <w:gridCol w:w="850"/>
        <w:gridCol w:w="1073"/>
      </w:tblGrid>
      <w:tr w:rsidR="004B61D8" w14:paraId="63CB11BB" w14:textId="77777777">
        <w:trPr>
          <w:trHeight w:val="279"/>
          <w:jc w:val="center"/>
        </w:trPr>
        <w:tc>
          <w:tcPr>
            <w:tcW w:w="1097" w:type="dxa"/>
            <w:vMerge w:val="restart"/>
            <w:tcBorders>
              <w:top w:val="single" w:sz="4" w:space="0" w:color="auto"/>
              <w:left w:val="single" w:sz="4" w:space="0" w:color="auto"/>
              <w:bottom w:val="single" w:sz="4" w:space="0" w:color="auto"/>
              <w:right w:val="single" w:sz="4" w:space="0" w:color="auto"/>
            </w:tcBorders>
            <w:vAlign w:val="center"/>
          </w:tcPr>
          <w:p w14:paraId="734EAD81"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指标类型</w:t>
            </w:r>
          </w:p>
        </w:tc>
        <w:tc>
          <w:tcPr>
            <w:tcW w:w="2527" w:type="dxa"/>
            <w:vMerge w:val="restart"/>
            <w:tcBorders>
              <w:top w:val="single" w:sz="4" w:space="0" w:color="auto"/>
              <w:left w:val="single" w:sz="4" w:space="0" w:color="auto"/>
              <w:bottom w:val="single" w:sz="4" w:space="0" w:color="auto"/>
              <w:right w:val="single" w:sz="4" w:space="0" w:color="auto"/>
            </w:tcBorders>
            <w:vAlign w:val="center"/>
          </w:tcPr>
          <w:p w14:paraId="2C631F28"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绩效指标</w:t>
            </w:r>
          </w:p>
        </w:tc>
        <w:tc>
          <w:tcPr>
            <w:tcW w:w="1506" w:type="dxa"/>
            <w:vMerge w:val="restart"/>
            <w:tcBorders>
              <w:top w:val="single" w:sz="4" w:space="0" w:color="auto"/>
              <w:left w:val="single" w:sz="4" w:space="0" w:color="auto"/>
              <w:bottom w:val="single" w:sz="4" w:space="0" w:color="auto"/>
              <w:right w:val="single" w:sz="4" w:space="0" w:color="auto"/>
            </w:tcBorders>
            <w:vAlign w:val="center"/>
          </w:tcPr>
          <w:p w14:paraId="71AF0D95"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绩效项目</w:t>
            </w:r>
          </w:p>
        </w:tc>
        <w:tc>
          <w:tcPr>
            <w:tcW w:w="3624" w:type="dxa"/>
            <w:gridSpan w:val="4"/>
            <w:tcBorders>
              <w:top w:val="single" w:sz="4" w:space="0" w:color="auto"/>
              <w:left w:val="single" w:sz="4" w:space="0" w:color="auto"/>
              <w:bottom w:val="single" w:sz="4" w:space="0" w:color="auto"/>
              <w:right w:val="single" w:sz="4" w:space="0" w:color="auto"/>
            </w:tcBorders>
            <w:vAlign w:val="center"/>
          </w:tcPr>
          <w:p w14:paraId="63A8F4FA" w14:textId="77777777" w:rsidR="004B61D8" w:rsidRDefault="006B35D1">
            <w:pPr>
              <w:ind w:leftChars="-50" w:left="-160" w:rightChars="-50" w:right="-160"/>
              <w:jc w:val="center"/>
              <w:rPr>
                <w:rFonts w:ascii="宋体" w:eastAsia="宋体" w:hAnsi="宋体"/>
                <w:sz w:val="24"/>
              </w:rPr>
            </w:pPr>
            <w:r>
              <w:rPr>
                <w:rFonts w:ascii="宋体" w:eastAsia="宋体" w:hAnsi="宋体" w:hint="eastAsia"/>
                <w:sz w:val="24"/>
              </w:rPr>
              <w:t>绩效标准</w:t>
            </w:r>
          </w:p>
        </w:tc>
      </w:tr>
      <w:tr w:rsidR="004B61D8" w14:paraId="283DA143" w14:textId="77777777">
        <w:trPr>
          <w:trHeight w:val="384"/>
          <w:jc w:val="center"/>
        </w:trPr>
        <w:tc>
          <w:tcPr>
            <w:tcW w:w="1097" w:type="dxa"/>
            <w:vMerge/>
            <w:tcBorders>
              <w:top w:val="single" w:sz="4" w:space="0" w:color="auto"/>
              <w:left w:val="single" w:sz="4" w:space="0" w:color="auto"/>
              <w:bottom w:val="single" w:sz="4" w:space="0" w:color="auto"/>
              <w:right w:val="single" w:sz="4" w:space="0" w:color="auto"/>
            </w:tcBorders>
            <w:vAlign w:val="center"/>
          </w:tcPr>
          <w:p w14:paraId="007416E4" w14:textId="77777777" w:rsidR="004B61D8" w:rsidRDefault="004B61D8">
            <w:pPr>
              <w:ind w:leftChars="-30" w:left="-96" w:rightChars="-30" w:right="-96"/>
              <w:jc w:val="center"/>
              <w:rPr>
                <w:rFonts w:ascii="宋体" w:eastAsia="宋体" w:hAnsi="宋体"/>
                <w:sz w:val="21"/>
                <w:szCs w:val="21"/>
              </w:rPr>
            </w:pPr>
          </w:p>
        </w:tc>
        <w:tc>
          <w:tcPr>
            <w:tcW w:w="2527" w:type="dxa"/>
            <w:vMerge/>
            <w:tcBorders>
              <w:top w:val="single" w:sz="4" w:space="0" w:color="auto"/>
              <w:left w:val="single" w:sz="4" w:space="0" w:color="auto"/>
              <w:bottom w:val="single" w:sz="4" w:space="0" w:color="auto"/>
              <w:right w:val="single" w:sz="4" w:space="0" w:color="auto"/>
            </w:tcBorders>
            <w:vAlign w:val="center"/>
          </w:tcPr>
          <w:p w14:paraId="009EE826" w14:textId="77777777" w:rsidR="004B61D8" w:rsidRDefault="004B61D8">
            <w:pPr>
              <w:ind w:leftChars="-30" w:left="-96" w:rightChars="-30" w:right="-96"/>
              <w:jc w:val="center"/>
              <w:rPr>
                <w:rFonts w:ascii="宋体" w:eastAsia="宋体" w:hAnsi="宋体"/>
                <w:sz w:val="21"/>
                <w:szCs w:val="21"/>
              </w:rPr>
            </w:pPr>
          </w:p>
        </w:tc>
        <w:tc>
          <w:tcPr>
            <w:tcW w:w="1506" w:type="dxa"/>
            <w:vMerge/>
            <w:tcBorders>
              <w:top w:val="single" w:sz="4" w:space="0" w:color="auto"/>
              <w:left w:val="single" w:sz="4" w:space="0" w:color="auto"/>
              <w:bottom w:val="single" w:sz="4" w:space="0" w:color="auto"/>
              <w:right w:val="single" w:sz="4" w:space="0" w:color="auto"/>
            </w:tcBorders>
            <w:vAlign w:val="center"/>
          </w:tcPr>
          <w:p w14:paraId="6B3C9993" w14:textId="77777777" w:rsidR="004B61D8" w:rsidRDefault="004B61D8">
            <w:pPr>
              <w:ind w:leftChars="-30" w:left="-96" w:rightChars="-30" w:right="-96"/>
              <w:jc w:val="center"/>
              <w:rPr>
                <w:rFonts w:ascii="宋体" w:eastAsia="宋体" w:hAnsi="宋体"/>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EDC8258" w14:textId="77777777" w:rsidR="004B61D8" w:rsidRDefault="006B35D1">
            <w:pPr>
              <w:ind w:leftChars="-50" w:left="-160" w:rightChars="-50" w:right="-160"/>
              <w:jc w:val="center"/>
              <w:rPr>
                <w:rFonts w:ascii="宋体" w:eastAsia="宋体" w:hAnsi="宋体"/>
                <w:sz w:val="24"/>
              </w:rPr>
            </w:pPr>
            <w:r>
              <w:rPr>
                <w:rFonts w:ascii="宋体" w:eastAsia="宋体" w:hAnsi="宋体" w:hint="eastAsia"/>
                <w:sz w:val="24"/>
              </w:rPr>
              <w:t>优</w:t>
            </w:r>
          </w:p>
        </w:tc>
        <w:tc>
          <w:tcPr>
            <w:tcW w:w="851" w:type="dxa"/>
            <w:tcBorders>
              <w:top w:val="single" w:sz="4" w:space="0" w:color="auto"/>
              <w:left w:val="single" w:sz="4" w:space="0" w:color="auto"/>
              <w:bottom w:val="single" w:sz="4" w:space="0" w:color="auto"/>
              <w:right w:val="single" w:sz="4" w:space="0" w:color="auto"/>
            </w:tcBorders>
            <w:vAlign w:val="center"/>
          </w:tcPr>
          <w:p w14:paraId="3C811E58" w14:textId="77777777" w:rsidR="004B61D8" w:rsidRDefault="006B35D1">
            <w:pPr>
              <w:ind w:leftChars="-50" w:left="-160" w:rightChars="-50" w:right="-160"/>
              <w:jc w:val="center"/>
              <w:rPr>
                <w:rFonts w:ascii="宋体" w:eastAsia="宋体" w:hAnsi="宋体"/>
                <w:sz w:val="24"/>
              </w:rPr>
            </w:pPr>
            <w:r>
              <w:rPr>
                <w:rFonts w:ascii="宋体" w:eastAsia="宋体" w:hAnsi="宋体" w:hint="eastAsia"/>
                <w:sz w:val="24"/>
              </w:rPr>
              <w:t>良</w:t>
            </w:r>
          </w:p>
        </w:tc>
        <w:tc>
          <w:tcPr>
            <w:tcW w:w="850" w:type="dxa"/>
            <w:tcBorders>
              <w:top w:val="single" w:sz="4" w:space="0" w:color="auto"/>
              <w:left w:val="single" w:sz="4" w:space="0" w:color="auto"/>
              <w:bottom w:val="single" w:sz="4" w:space="0" w:color="auto"/>
              <w:right w:val="single" w:sz="4" w:space="0" w:color="auto"/>
            </w:tcBorders>
            <w:vAlign w:val="center"/>
          </w:tcPr>
          <w:p w14:paraId="4075EE89" w14:textId="77777777" w:rsidR="004B61D8" w:rsidRDefault="006B35D1">
            <w:pPr>
              <w:ind w:leftChars="-50" w:left="-160" w:rightChars="-50" w:right="-160"/>
              <w:jc w:val="center"/>
              <w:rPr>
                <w:rFonts w:ascii="宋体" w:eastAsia="宋体" w:hAnsi="宋体"/>
                <w:sz w:val="24"/>
              </w:rPr>
            </w:pPr>
            <w:r>
              <w:rPr>
                <w:rFonts w:ascii="宋体" w:eastAsia="宋体" w:hAnsi="宋体" w:hint="eastAsia"/>
                <w:sz w:val="24"/>
              </w:rPr>
              <w:t>中</w:t>
            </w:r>
          </w:p>
        </w:tc>
        <w:tc>
          <w:tcPr>
            <w:tcW w:w="1073" w:type="dxa"/>
            <w:tcBorders>
              <w:top w:val="single" w:sz="4" w:space="0" w:color="auto"/>
              <w:left w:val="single" w:sz="4" w:space="0" w:color="auto"/>
              <w:bottom w:val="single" w:sz="4" w:space="0" w:color="auto"/>
              <w:right w:val="single" w:sz="4" w:space="0" w:color="auto"/>
            </w:tcBorders>
            <w:vAlign w:val="center"/>
          </w:tcPr>
          <w:p w14:paraId="074CCC13" w14:textId="77777777" w:rsidR="004B61D8" w:rsidRDefault="006B35D1">
            <w:pPr>
              <w:ind w:leftChars="-50" w:left="-160" w:rightChars="-50" w:right="-160"/>
              <w:jc w:val="center"/>
              <w:rPr>
                <w:rFonts w:ascii="宋体" w:eastAsia="宋体" w:hAnsi="宋体"/>
                <w:sz w:val="24"/>
              </w:rPr>
            </w:pPr>
            <w:r>
              <w:rPr>
                <w:rFonts w:ascii="宋体" w:eastAsia="宋体" w:hAnsi="宋体" w:hint="eastAsia"/>
                <w:sz w:val="24"/>
              </w:rPr>
              <w:t>差</w:t>
            </w:r>
          </w:p>
        </w:tc>
      </w:tr>
      <w:tr w:rsidR="004B61D8" w14:paraId="01233AA3" w14:textId="77777777">
        <w:trPr>
          <w:trHeight w:val="701"/>
          <w:jc w:val="center"/>
        </w:trPr>
        <w:tc>
          <w:tcPr>
            <w:tcW w:w="1097" w:type="dxa"/>
            <w:vMerge w:val="restart"/>
            <w:tcBorders>
              <w:top w:val="single" w:sz="4" w:space="0" w:color="auto"/>
              <w:left w:val="single" w:sz="4" w:space="0" w:color="auto"/>
              <w:right w:val="single" w:sz="4" w:space="0" w:color="auto"/>
            </w:tcBorders>
            <w:vAlign w:val="center"/>
          </w:tcPr>
          <w:p w14:paraId="5F604F32"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产出指标</w:t>
            </w:r>
          </w:p>
        </w:tc>
        <w:tc>
          <w:tcPr>
            <w:tcW w:w="2527" w:type="dxa"/>
            <w:tcBorders>
              <w:top w:val="single" w:sz="4" w:space="0" w:color="auto"/>
              <w:left w:val="single" w:sz="4" w:space="0" w:color="auto"/>
              <w:bottom w:val="single" w:sz="4" w:space="0" w:color="auto"/>
              <w:right w:val="single" w:sz="4" w:space="0" w:color="auto"/>
            </w:tcBorders>
            <w:vAlign w:val="center"/>
          </w:tcPr>
          <w:p w14:paraId="0CCB126D"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指标</w:t>
            </w:r>
            <w:r>
              <w:rPr>
                <w:rFonts w:ascii="宋体" w:eastAsia="宋体" w:hAnsi="宋体" w:hint="eastAsia"/>
                <w:sz w:val="21"/>
                <w:szCs w:val="21"/>
              </w:rPr>
              <w:t>1</w:t>
            </w:r>
            <w:r>
              <w:rPr>
                <w:rFonts w:ascii="宋体" w:eastAsia="宋体" w:hAnsi="宋体" w:hint="eastAsia"/>
                <w:sz w:val="21"/>
                <w:szCs w:val="21"/>
              </w:rPr>
              <w:t>：到省内外开展防震减灾工作调研批次</w:t>
            </w:r>
            <w:r>
              <w:rPr>
                <w:rFonts w:ascii="宋体" w:eastAsia="宋体" w:hAnsi="宋体" w:hint="eastAsia"/>
                <w:sz w:val="21"/>
                <w:szCs w:val="21"/>
              </w:rPr>
              <w:tab/>
            </w:r>
            <w:r>
              <w:rPr>
                <w:rFonts w:ascii="宋体" w:eastAsia="宋体" w:hAnsi="宋体" w:hint="eastAsia"/>
                <w:sz w:val="21"/>
                <w:szCs w:val="21"/>
              </w:rPr>
              <w:tab/>
            </w:r>
          </w:p>
        </w:tc>
        <w:tc>
          <w:tcPr>
            <w:tcW w:w="1506" w:type="dxa"/>
            <w:tcBorders>
              <w:top w:val="single" w:sz="4" w:space="0" w:color="auto"/>
              <w:left w:val="single" w:sz="4" w:space="0" w:color="auto"/>
              <w:bottom w:val="single" w:sz="4" w:space="0" w:color="auto"/>
              <w:right w:val="single" w:sz="4" w:space="0" w:color="auto"/>
            </w:tcBorders>
            <w:vAlign w:val="center"/>
          </w:tcPr>
          <w:p w14:paraId="658E8A3B"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4</w:t>
            </w:r>
            <w:r>
              <w:rPr>
                <w:rFonts w:ascii="宋体" w:eastAsia="宋体" w:hAnsi="宋体" w:hint="eastAsia"/>
                <w:sz w:val="21"/>
                <w:szCs w:val="21"/>
              </w:rPr>
              <w:t>批次以上</w:t>
            </w:r>
          </w:p>
        </w:tc>
        <w:tc>
          <w:tcPr>
            <w:tcW w:w="850" w:type="dxa"/>
            <w:tcBorders>
              <w:top w:val="single" w:sz="4" w:space="0" w:color="auto"/>
              <w:left w:val="single" w:sz="4" w:space="0" w:color="auto"/>
              <w:bottom w:val="single" w:sz="4" w:space="0" w:color="auto"/>
              <w:right w:val="single" w:sz="4" w:space="0" w:color="auto"/>
            </w:tcBorders>
            <w:vAlign w:val="center"/>
          </w:tcPr>
          <w:p w14:paraId="2859E0D6"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4</w:t>
            </w:r>
            <w:r>
              <w:rPr>
                <w:rFonts w:ascii="宋体" w:eastAsia="宋体" w:hAnsi="宋体" w:hint="eastAsia"/>
                <w:sz w:val="21"/>
                <w:szCs w:val="21"/>
              </w:rPr>
              <w:t>以上</w:t>
            </w:r>
          </w:p>
        </w:tc>
        <w:tc>
          <w:tcPr>
            <w:tcW w:w="851" w:type="dxa"/>
            <w:tcBorders>
              <w:top w:val="single" w:sz="4" w:space="0" w:color="auto"/>
              <w:left w:val="single" w:sz="4" w:space="0" w:color="auto"/>
              <w:bottom w:val="single" w:sz="4" w:space="0" w:color="auto"/>
              <w:right w:val="single" w:sz="4" w:space="0" w:color="auto"/>
            </w:tcBorders>
            <w:vAlign w:val="center"/>
          </w:tcPr>
          <w:p w14:paraId="1B133EB2"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3-4</w:t>
            </w:r>
          </w:p>
        </w:tc>
        <w:tc>
          <w:tcPr>
            <w:tcW w:w="850" w:type="dxa"/>
            <w:tcBorders>
              <w:top w:val="single" w:sz="4" w:space="0" w:color="auto"/>
              <w:left w:val="single" w:sz="4" w:space="0" w:color="auto"/>
              <w:bottom w:val="single" w:sz="4" w:space="0" w:color="auto"/>
              <w:right w:val="single" w:sz="4" w:space="0" w:color="auto"/>
            </w:tcBorders>
            <w:vAlign w:val="center"/>
          </w:tcPr>
          <w:p w14:paraId="4C58FB0B"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2-3</w:t>
            </w:r>
          </w:p>
        </w:tc>
        <w:tc>
          <w:tcPr>
            <w:tcW w:w="1073" w:type="dxa"/>
            <w:tcBorders>
              <w:top w:val="single" w:sz="4" w:space="0" w:color="auto"/>
              <w:left w:val="single" w:sz="4" w:space="0" w:color="auto"/>
              <w:bottom w:val="single" w:sz="4" w:space="0" w:color="auto"/>
              <w:right w:val="single" w:sz="4" w:space="0" w:color="auto"/>
            </w:tcBorders>
            <w:vAlign w:val="center"/>
          </w:tcPr>
          <w:p w14:paraId="0CA3C0AC"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2</w:t>
            </w:r>
            <w:r>
              <w:rPr>
                <w:rFonts w:ascii="宋体" w:eastAsia="宋体" w:hAnsi="宋体" w:hint="eastAsia"/>
                <w:sz w:val="21"/>
                <w:szCs w:val="21"/>
              </w:rPr>
              <w:t>以下</w:t>
            </w:r>
          </w:p>
        </w:tc>
      </w:tr>
      <w:tr w:rsidR="004B61D8" w14:paraId="6F01D900" w14:textId="77777777">
        <w:trPr>
          <w:trHeight w:val="874"/>
          <w:jc w:val="center"/>
        </w:trPr>
        <w:tc>
          <w:tcPr>
            <w:tcW w:w="1097" w:type="dxa"/>
            <w:vMerge/>
            <w:tcBorders>
              <w:left w:val="single" w:sz="4" w:space="0" w:color="auto"/>
              <w:right w:val="single" w:sz="4" w:space="0" w:color="auto"/>
            </w:tcBorders>
            <w:vAlign w:val="center"/>
          </w:tcPr>
          <w:p w14:paraId="3F8D42E0" w14:textId="77777777" w:rsidR="004B61D8" w:rsidRDefault="004B61D8">
            <w:pPr>
              <w:ind w:leftChars="-30" w:left="-96" w:rightChars="-30" w:right="-96"/>
              <w:jc w:val="center"/>
              <w:rPr>
                <w:rFonts w:ascii="宋体" w:eastAsia="宋体" w:hAnsi="宋体"/>
                <w:sz w:val="21"/>
                <w:szCs w:val="21"/>
              </w:rPr>
            </w:pPr>
          </w:p>
        </w:tc>
        <w:tc>
          <w:tcPr>
            <w:tcW w:w="2527" w:type="dxa"/>
            <w:tcBorders>
              <w:top w:val="single" w:sz="4" w:space="0" w:color="auto"/>
              <w:left w:val="single" w:sz="4" w:space="0" w:color="auto"/>
              <w:bottom w:val="single" w:sz="4" w:space="0" w:color="auto"/>
              <w:right w:val="single" w:sz="4" w:space="0" w:color="auto"/>
            </w:tcBorders>
            <w:vAlign w:val="center"/>
          </w:tcPr>
          <w:p w14:paraId="294B660B"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指标</w:t>
            </w:r>
            <w:r>
              <w:rPr>
                <w:rFonts w:ascii="宋体" w:eastAsia="宋体" w:hAnsi="宋体" w:hint="eastAsia"/>
                <w:sz w:val="21"/>
                <w:szCs w:val="21"/>
              </w:rPr>
              <w:t>2</w:t>
            </w:r>
            <w:r>
              <w:rPr>
                <w:rFonts w:ascii="宋体" w:eastAsia="宋体" w:hAnsi="宋体" w:hint="eastAsia"/>
                <w:sz w:val="21"/>
                <w:szCs w:val="21"/>
              </w:rPr>
              <w:t>：对全省进行防震减灾科普宣传人次</w:t>
            </w:r>
            <w:r>
              <w:rPr>
                <w:rFonts w:ascii="宋体" w:eastAsia="宋体" w:hAnsi="宋体" w:hint="eastAsia"/>
                <w:sz w:val="21"/>
                <w:szCs w:val="21"/>
              </w:rPr>
              <w:tab/>
            </w:r>
            <w:r>
              <w:rPr>
                <w:rFonts w:ascii="宋体" w:eastAsia="宋体" w:hAnsi="宋体" w:hint="eastAsia"/>
                <w:sz w:val="21"/>
                <w:szCs w:val="21"/>
              </w:rPr>
              <w:tab/>
            </w:r>
          </w:p>
        </w:tc>
        <w:tc>
          <w:tcPr>
            <w:tcW w:w="1506" w:type="dxa"/>
            <w:tcBorders>
              <w:top w:val="single" w:sz="4" w:space="0" w:color="auto"/>
              <w:left w:val="single" w:sz="4" w:space="0" w:color="auto"/>
              <w:bottom w:val="single" w:sz="4" w:space="0" w:color="auto"/>
              <w:right w:val="single" w:sz="4" w:space="0" w:color="auto"/>
            </w:tcBorders>
            <w:vAlign w:val="center"/>
          </w:tcPr>
          <w:p w14:paraId="4C966AB1"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达到</w:t>
            </w:r>
            <w:r>
              <w:rPr>
                <w:rFonts w:ascii="宋体" w:eastAsia="宋体" w:hAnsi="宋体" w:hint="eastAsia"/>
                <w:sz w:val="21"/>
                <w:szCs w:val="21"/>
              </w:rPr>
              <w:t>10</w:t>
            </w:r>
            <w:r>
              <w:rPr>
                <w:rFonts w:ascii="宋体" w:eastAsia="宋体" w:hAnsi="宋体" w:hint="eastAsia"/>
                <w:sz w:val="21"/>
                <w:szCs w:val="21"/>
              </w:rPr>
              <w:t>万人次以上</w:t>
            </w:r>
          </w:p>
        </w:tc>
        <w:tc>
          <w:tcPr>
            <w:tcW w:w="850" w:type="dxa"/>
            <w:tcBorders>
              <w:top w:val="single" w:sz="4" w:space="0" w:color="auto"/>
              <w:left w:val="single" w:sz="4" w:space="0" w:color="auto"/>
              <w:bottom w:val="single" w:sz="4" w:space="0" w:color="auto"/>
              <w:right w:val="single" w:sz="4" w:space="0" w:color="auto"/>
            </w:tcBorders>
            <w:vAlign w:val="center"/>
          </w:tcPr>
          <w:p w14:paraId="4187F911"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10</w:t>
            </w:r>
            <w:r>
              <w:rPr>
                <w:rFonts w:ascii="宋体" w:eastAsia="宋体" w:hAnsi="宋体" w:hint="eastAsia"/>
                <w:sz w:val="21"/>
                <w:szCs w:val="21"/>
              </w:rPr>
              <w:t>万以上</w:t>
            </w:r>
          </w:p>
        </w:tc>
        <w:tc>
          <w:tcPr>
            <w:tcW w:w="851" w:type="dxa"/>
            <w:tcBorders>
              <w:top w:val="single" w:sz="4" w:space="0" w:color="auto"/>
              <w:left w:val="single" w:sz="4" w:space="0" w:color="auto"/>
              <w:bottom w:val="single" w:sz="4" w:space="0" w:color="auto"/>
              <w:right w:val="single" w:sz="4" w:space="0" w:color="auto"/>
            </w:tcBorders>
            <w:vAlign w:val="center"/>
          </w:tcPr>
          <w:p w14:paraId="186AE92E"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8-10</w:t>
            </w:r>
            <w:r>
              <w:rPr>
                <w:rFonts w:ascii="宋体" w:eastAsia="宋体" w:hAnsi="宋体" w:hint="eastAsia"/>
                <w:sz w:val="21"/>
                <w:szCs w:val="21"/>
              </w:rPr>
              <w:t>万</w:t>
            </w:r>
          </w:p>
        </w:tc>
        <w:tc>
          <w:tcPr>
            <w:tcW w:w="850" w:type="dxa"/>
            <w:tcBorders>
              <w:top w:val="single" w:sz="4" w:space="0" w:color="auto"/>
              <w:left w:val="single" w:sz="4" w:space="0" w:color="auto"/>
              <w:bottom w:val="single" w:sz="4" w:space="0" w:color="auto"/>
              <w:right w:val="single" w:sz="4" w:space="0" w:color="auto"/>
            </w:tcBorders>
            <w:vAlign w:val="center"/>
          </w:tcPr>
          <w:p w14:paraId="588041AE"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5-7</w:t>
            </w:r>
            <w:r>
              <w:rPr>
                <w:rFonts w:ascii="宋体" w:eastAsia="宋体" w:hAnsi="宋体" w:hint="eastAsia"/>
                <w:sz w:val="21"/>
                <w:szCs w:val="21"/>
              </w:rPr>
              <w:t>万</w:t>
            </w:r>
          </w:p>
        </w:tc>
        <w:tc>
          <w:tcPr>
            <w:tcW w:w="1073" w:type="dxa"/>
            <w:tcBorders>
              <w:top w:val="single" w:sz="4" w:space="0" w:color="auto"/>
              <w:left w:val="single" w:sz="4" w:space="0" w:color="auto"/>
              <w:bottom w:val="single" w:sz="4" w:space="0" w:color="auto"/>
              <w:right w:val="single" w:sz="4" w:space="0" w:color="auto"/>
            </w:tcBorders>
            <w:vAlign w:val="center"/>
          </w:tcPr>
          <w:p w14:paraId="4B64A459"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5</w:t>
            </w:r>
            <w:r>
              <w:rPr>
                <w:rFonts w:ascii="宋体" w:eastAsia="宋体" w:hAnsi="宋体" w:hint="eastAsia"/>
                <w:sz w:val="21"/>
                <w:szCs w:val="21"/>
              </w:rPr>
              <w:t>万以下</w:t>
            </w:r>
          </w:p>
        </w:tc>
      </w:tr>
      <w:tr w:rsidR="004B61D8" w14:paraId="37D9CFE5" w14:textId="77777777">
        <w:trPr>
          <w:trHeight w:val="759"/>
          <w:jc w:val="center"/>
        </w:trPr>
        <w:tc>
          <w:tcPr>
            <w:tcW w:w="1097" w:type="dxa"/>
            <w:vMerge/>
            <w:tcBorders>
              <w:left w:val="single" w:sz="4" w:space="0" w:color="auto"/>
              <w:right w:val="single" w:sz="4" w:space="0" w:color="auto"/>
            </w:tcBorders>
            <w:vAlign w:val="center"/>
          </w:tcPr>
          <w:p w14:paraId="34EEB9B4" w14:textId="77777777" w:rsidR="004B61D8" w:rsidRDefault="004B61D8">
            <w:pPr>
              <w:ind w:leftChars="-30" w:left="-96" w:rightChars="-30" w:right="-96"/>
              <w:jc w:val="center"/>
              <w:rPr>
                <w:rFonts w:ascii="宋体" w:eastAsia="宋体" w:hAnsi="宋体"/>
                <w:sz w:val="21"/>
                <w:szCs w:val="21"/>
              </w:rPr>
            </w:pPr>
          </w:p>
        </w:tc>
        <w:tc>
          <w:tcPr>
            <w:tcW w:w="2527" w:type="dxa"/>
            <w:tcBorders>
              <w:top w:val="single" w:sz="4" w:space="0" w:color="auto"/>
              <w:left w:val="single" w:sz="4" w:space="0" w:color="auto"/>
              <w:bottom w:val="single" w:sz="4" w:space="0" w:color="auto"/>
              <w:right w:val="single" w:sz="4" w:space="0" w:color="auto"/>
            </w:tcBorders>
            <w:vAlign w:val="center"/>
          </w:tcPr>
          <w:p w14:paraId="45570D06" w14:textId="77777777" w:rsidR="004B61D8" w:rsidRDefault="006B35D1">
            <w:pPr>
              <w:ind w:leftChars="-30" w:left="-96" w:rightChars="-30" w:right="-96"/>
              <w:rPr>
                <w:rFonts w:ascii="宋体" w:eastAsia="宋体" w:hAnsi="宋体"/>
                <w:sz w:val="21"/>
                <w:szCs w:val="21"/>
              </w:rPr>
            </w:pPr>
            <w:r>
              <w:rPr>
                <w:rFonts w:ascii="宋体" w:eastAsia="宋体" w:hAnsi="宋体" w:hint="eastAsia"/>
                <w:sz w:val="21"/>
                <w:szCs w:val="21"/>
              </w:rPr>
              <w:t>指标</w:t>
            </w:r>
            <w:r>
              <w:rPr>
                <w:rFonts w:ascii="宋体" w:eastAsia="宋体" w:hAnsi="宋体" w:hint="eastAsia"/>
                <w:sz w:val="21"/>
                <w:szCs w:val="21"/>
              </w:rPr>
              <w:t>3</w:t>
            </w:r>
            <w:r>
              <w:rPr>
                <w:rFonts w:ascii="宋体" w:eastAsia="宋体" w:hAnsi="宋体" w:hint="eastAsia"/>
                <w:sz w:val="21"/>
                <w:szCs w:val="21"/>
              </w:rPr>
              <w:t>：维护群测群防网</w:t>
            </w:r>
            <w:r>
              <w:rPr>
                <w:rFonts w:ascii="宋体" w:eastAsia="宋体" w:hAnsi="宋体" w:hint="eastAsia"/>
                <w:sz w:val="21"/>
                <w:szCs w:val="21"/>
              </w:rPr>
              <w:tab/>
            </w:r>
            <w:r>
              <w:rPr>
                <w:rFonts w:ascii="宋体" w:eastAsia="宋体" w:hAnsi="宋体" w:hint="eastAsia"/>
                <w:sz w:val="21"/>
                <w:szCs w:val="21"/>
              </w:rPr>
              <w:tab/>
            </w:r>
          </w:p>
        </w:tc>
        <w:tc>
          <w:tcPr>
            <w:tcW w:w="1506" w:type="dxa"/>
            <w:tcBorders>
              <w:top w:val="single" w:sz="4" w:space="0" w:color="auto"/>
              <w:left w:val="single" w:sz="4" w:space="0" w:color="auto"/>
              <w:bottom w:val="single" w:sz="4" w:space="0" w:color="auto"/>
              <w:right w:val="single" w:sz="4" w:space="0" w:color="auto"/>
            </w:tcBorders>
            <w:vAlign w:val="center"/>
          </w:tcPr>
          <w:p w14:paraId="379B88D4"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765</w:t>
            </w:r>
            <w:r>
              <w:rPr>
                <w:rFonts w:ascii="宋体" w:eastAsia="宋体" w:hAnsi="宋体" w:hint="eastAsia"/>
                <w:sz w:val="21"/>
                <w:szCs w:val="21"/>
              </w:rPr>
              <w:t>个</w:t>
            </w:r>
          </w:p>
        </w:tc>
        <w:tc>
          <w:tcPr>
            <w:tcW w:w="850" w:type="dxa"/>
            <w:tcBorders>
              <w:top w:val="single" w:sz="4" w:space="0" w:color="auto"/>
              <w:left w:val="single" w:sz="4" w:space="0" w:color="auto"/>
              <w:bottom w:val="single" w:sz="4" w:space="0" w:color="auto"/>
              <w:right w:val="single" w:sz="4" w:space="0" w:color="auto"/>
            </w:tcBorders>
            <w:vAlign w:val="center"/>
          </w:tcPr>
          <w:p w14:paraId="64DD0B33"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700</w:t>
            </w:r>
            <w:r>
              <w:rPr>
                <w:rFonts w:ascii="宋体" w:eastAsia="宋体" w:hAnsi="宋体" w:hint="eastAsia"/>
                <w:sz w:val="21"/>
                <w:szCs w:val="21"/>
              </w:rPr>
              <w:t>个以上</w:t>
            </w:r>
          </w:p>
        </w:tc>
        <w:tc>
          <w:tcPr>
            <w:tcW w:w="851" w:type="dxa"/>
            <w:tcBorders>
              <w:top w:val="single" w:sz="4" w:space="0" w:color="auto"/>
              <w:left w:val="single" w:sz="4" w:space="0" w:color="auto"/>
              <w:bottom w:val="single" w:sz="4" w:space="0" w:color="auto"/>
              <w:right w:val="single" w:sz="4" w:space="0" w:color="auto"/>
            </w:tcBorders>
            <w:vAlign w:val="center"/>
          </w:tcPr>
          <w:p w14:paraId="0F0389BC"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650-700</w:t>
            </w:r>
            <w:r>
              <w:rPr>
                <w:rFonts w:ascii="宋体" w:eastAsia="宋体" w:hAnsi="宋体" w:hint="eastAsia"/>
                <w:sz w:val="21"/>
                <w:szCs w:val="21"/>
              </w:rPr>
              <w:t>个</w:t>
            </w:r>
          </w:p>
        </w:tc>
        <w:tc>
          <w:tcPr>
            <w:tcW w:w="850" w:type="dxa"/>
            <w:tcBorders>
              <w:top w:val="single" w:sz="4" w:space="0" w:color="auto"/>
              <w:left w:val="single" w:sz="4" w:space="0" w:color="auto"/>
              <w:bottom w:val="single" w:sz="4" w:space="0" w:color="auto"/>
              <w:right w:val="single" w:sz="4" w:space="0" w:color="auto"/>
            </w:tcBorders>
            <w:vAlign w:val="center"/>
          </w:tcPr>
          <w:p w14:paraId="15C79B7C"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600-650</w:t>
            </w:r>
            <w:r>
              <w:rPr>
                <w:rFonts w:ascii="宋体" w:eastAsia="宋体" w:hAnsi="宋体" w:hint="eastAsia"/>
                <w:sz w:val="21"/>
                <w:szCs w:val="21"/>
              </w:rPr>
              <w:t>个</w:t>
            </w:r>
          </w:p>
        </w:tc>
        <w:tc>
          <w:tcPr>
            <w:tcW w:w="1073" w:type="dxa"/>
            <w:tcBorders>
              <w:top w:val="single" w:sz="4" w:space="0" w:color="auto"/>
              <w:left w:val="single" w:sz="4" w:space="0" w:color="auto"/>
              <w:bottom w:val="single" w:sz="4" w:space="0" w:color="auto"/>
              <w:right w:val="single" w:sz="4" w:space="0" w:color="auto"/>
            </w:tcBorders>
            <w:vAlign w:val="center"/>
          </w:tcPr>
          <w:p w14:paraId="25A4A1A4"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550-600</w:t>
            </w:r>
            <w:r>
              <w:rPr>
                <w:rFonts w:ascii="宋体" w:eastAsia="宋体" w:hAnsi="宋体" w:hint="eastAsia"/>
                <w:sz w:val="21"/>
                <w:szCs w:val="21"/>
              </w:rPr>
              <w:t>个</w:t>
            </w:r>
          </w:p>
        </w:tc>
      </w:tr>
      <w:tr w:rsidR="004B61D8" w14:paraId="118B73C2" w14:textId="77777777">
        <w:trPr>
          <w:trHeight w:val="980"/>
          <w:jc w:val="center"/>
        </w:trPr>
        <w:tc>
          <w:tcPr>
            <w:tcW w:w="1097" w:type="dxa"/>
            <w:vMerge w:val="restart"/>
            <w:tcBorders>
              <w:top w:val="single" w:sz="4" w:space="0" w:color="auto"/>
              <w:left w:val="single" w:sz="4" w:space="0" w:color="auto"/>
              <w:right w:val="single" w:sz="4" w:space="0" w:color="auto"/>
            </w:tcBorders>
            <w:vAlign w:val="center"/>
          </w:tcPr>
          <w:p w14:paraId="3A094A53"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成效指标</w:t>
            </w:r>
          </w:p>
          <w:p w14:paraId="11752C98" w14:textId="77777777" w:rsidR="004B61D8" w:rsidRDefault="004B61D8">
            <w:pPr>
              <w:ind w:leftChars="-30" w:left="-96" w:rightChars="-30" w:right="-96"/>
              <w:jc w:val="center"/>
              <w:rPr>
                <w:rFonts w:ascii="宋体" w:eastAsia="宋体" w:hAnsi="宋体"/>
                <w:sz w:val="21"/>
                <w:szCs w:val="21"/>
              </w:rPr>
            </w:pPr>
          </w:p>
        </w:tc>
        <w:tc>
          <w:tcPr>
            <w:tcW w:w="2527" w:type="dxa"/>
            <w:tcBorders>
              <w:top w:val="single" w:sz="4" w:space="0" w:color="auto"/>
              <w:left w:val="single" w:sz="4" w:space="0" w:color="auto"/>
              <w:bottom w:val="single" w:sz="4" w:space="0" w:color="auto"/>
              <w:right w:val="single" w:sz="4" w:space="0" w:color="auto"/>
            </w:tcBorders>
            <w:vAlign w:val="center"/>
          </w:tcPr>
          <w:p w14:paraId="573C7FE9"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指标</w:t>
            </w:r>
            <w:r>
              <w:rPr>
                <w:rFonts w:ascii="宋体" w:eastAsia="宋体" w:hAnsi="宋体" w:hint="eastAsia"/>
                <w:sz w:val="21"/>
                <w:szCs w:val="21"/>
              </w:rPr>
              <w:t>1</w:t>
            </w:r>
            <w:r>
              <w:rPr>
                <w:rFonts w:ascii="宋体" w:eastAsia="宋体" w:hAnsi="宋体" w:hint="eastAsia"/>
                <w:sz w:val="21"/>
                <w:szCs w:val="21"/>
              </w:rPr>
              <w:t>：各市县防震减灾宣传普及人数</w:t>
            </w:r>
            <w:r>
              <w:rPr>
                <w:rFonts w:ascii="宋体" w:eastAsia="宋体" w:hAnsi="宋体" w:hint="eastAsia"/>
                <w:sz w:val="21"/>
                <w:szCs w:val="21"/>
              </w:rPr>
              <w:tab/>
            </w:r>
            <w:r>
              <w:rPr>
                <w:rFonts w:ascii="宋体" w:eastAsia="宋体" w:hAnsi="宋体" w:hint="eastAsia"/>
                <w:sz w:val="21"/>
                <w:szCs w:val="21"/>
              </w:rPr>
              <w:tab/>
            </w:r>
          </w:p>
        </w:tc>
        <w:tc>
          <w:tcPr>
            <w:tcW w:w="1506" w:type="dxa"/>
            <w:tcBorders>
              <w:top w:val="single" w:sz="4" w:space="0" w:color="auto"/>
              <w:left w:val="single" w:sz="4" w:space="0" w:color="auto"/>
              <w:bottom w:val="single" w:sz="4" w:space="0" w:color="auto"/>
              <w:right w:val="single" w:sz="4" w:space="0" w:color="auto"/>
            </w:tcBorders>
            <w:vAlign w:val="center"/>
          </w:tcPr>
          <w:p w14:paraId="4703EC6E"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每个市县普及人数至少</w:t>
            </w:r>
            <w:r>
              <w:rPr>
                <w:rFonts w:ascii="宋体" w:eastAsia="宋体" w:hAnsi="宋体" w:hint="eastAsia"/>
                <w:sz w:val="21"/>
                <w:szCs w:val="21"/>
              </w:rPr>
              <w:t>5</w:t>
            </w:r>
            <w:r>
              <w:rPr>
                <w:rFonts w:ascii="宋体" w:eastAsia="宋体" w:hAnsi="宋体" w:hint="eastAsia"/>
                <w:sz w:val="21"/>
                <w:szCs w:val="21"/>
              </w:rPr>
              <w:t>千人以上</w:t>
            </w:r>
          </w:p>
        </w:tc>
        <w:tc>
          <w:tcPr>
            <w:tcW w:w="850" w:type="dxa"/>
            <w:tcBorders>
              <w:top w:val="single" w:sz="4" w:space="0" w:color="auto"/>
              <w:left w:val="single" w:sz="4" w:space="0" w:color="auto"/>
              <w:bottom w:val="single" w:sz="4" w:space="0" w:color="auto"/>
              <w:right w:val="single" w:sz="4" w:space="0" w:color="auto"/>
            </w:tcBorders>
          </w:tcPr>
          <w:p w14:paraId="7C92092E" w14:textId="77777777" w:rsidR="004B61D8" w:rsidRDefault="004B61D8">
            <w:pPr>
              <w:ind w:leftChars="-30" w:left="-96" w:rightChars="-30" w:right="-96"/>
              <w:jc w:val="center"/>
              <w:rPr>
                <w:rFonts w:ascii="宋体" w:eastAsia="宋体" w:hAnsi="宋体"/>
                <w:sz w:val="21"/>
                <w:szCs w:val="21"/>
              </w:rPr>
            </w:pPr>
          </w:p>
          <w:p w14:paraId="09772605"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5</w:t>
            </w:r>
            <w:r>
              <w:rPr>
                <w:rFonts w:ascii="宋体" w:eastAsia="宋体" w:hAnsi="宋体" w:hint="eastAsia"/>
                <w:sz w:val="21"/>
                <w:szCs w:val="21"/>
              </w:rPr>
              <w:t>千以上</w:t>
            </w:r>
          </w:p>
        </w:tc>
        <w:tc>
          <w:tcPr>
            <w:tcW w:w="851" w:type="dxa"/>
            <w:tcBorders>
              <w:top w:val="single" w:sz="4" w:space="0" w:color="auto"/>
              <w:left w:val="single" w:sz="4" w:space="0" w:color="auto"/>
              <w:bottom w:val="single" w:sz="4" w:space="0" w:color="auto"/>
              <w:right w:val="single" w:sz="4" w:space="0" w:color="auto"/>
            </w:tcBorders>
          </w:tcPr>
          <w:p w14:paraId="3AFA4E7B" w14:textId="77777777" w:rsidR="004B61D8" w:rsidRDefault="004B61D8">
            <w:pPr>
              <w:ind w:leftChars="-30" w:left="-96" w:rightChars="-30" w:right="-96"/>
              <w:jc w:val="center"/>
              <w:rPr>
                <w:rFonts w:ascii="宋体" w:eastAsia="宋体" w:hAnsi="宋体"/>
                <w:sz w:val="21"/>
                <w:szCs w:val="21"/>
              </w:rPr>
            </w:pPr>
          </w:p>
          <w:p w14:paraId="2FA19528"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3-4</w:t>
            </w:r>
            <w:r>
              <w:rPr>
                <w:rFonts w:ascii="宋体" w:eastAsia="宋体" w:hAnsi="宋体" w:hint="eastAsia"/>
                <w:sz w:val="21"/>
                <w:szCs w:val="21"/>
              </w:rPr>
              <w:t>千</w:t>
            </w:r>
          </w:p>
        </w:tc>
        <w:tc>
          <w:tcPr>
            <w:tcW w:w="850" w:type="dxa"/>
            <w:tcBorders>
              <w:top w:val="single" w:sz="4" w:space="0" w:color="auto"/>
              <w:left w:val="single" w:sz="4" w:space="0" w:color="auto"/>
              <w:bottom w:val="single" w:sz="4" w:space="0" w:color="auto"/>
              <w:right w:val="single" w:sz="4" w:space="0" w:color="auto"/>
            </w:tcBorders>
          </w:tcPr>
          <w:p w14:paraId="64E3FC84" w14:textId="77777777" w:rsidR="004B61D8" w:rsidRDefault="004B61D8">
            <w:pPr>
              <w:ind w:leftChars="-30" w:left="-96" w:rightChars="-30" w:right="-96"/>
              <w:jc w:val="center"/>
              <w:rPr>
                <w:rFonts w:ascii="宋体" w:eastAsia="宋体" w:hAnsi="宋体"/>
                <w:sz w:val="21"/>
                <w:szCs w:val="21"/>
              </w:rPr>
            </w:pPr>
          </w:p>
          <w:p w14:paraId="195B3DC1"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2-3</w:t>
            </w:r>
            <w:r>
              <w:rPr>
                <w:rFonts w:ascii="宋体" w:eastAsia="宋体" w:hAnsi="宋体" w:hint="eastAsia"/>
                <w:sz w:val="21"/>
                <w:szCs w:val="21"/>
              </w:rPr>
              <w:t>千</w:t>
            </w:r>
          </w:p>
        </w:tc>
        <w:tc>
          <w:tcPr>
            <w:tcW w:w="1073" w:type="dxa"/>
            <w:tcBorders>
              <w:top w:val="single" w:sz="4" w:space="0" w:color="auto"/>
              <w:left w:val="single" w:sz="4" w:space="0" w:color="auto"/>
              <w:bottom w:val="single" w:sz="4" w:space="0" w:color="auto"/>
              <w:right w:val="single" w:sz="4" w:space="0" w:color="auto"/>
            </w:tcBorders>
          </w:tcPr>
          <w:p w14:paraId="5C5CDADF" w14:textId="77777777" w:rsidR="004B61D8" w:rsidRDefault="004B61D8">
            <w:pPr>
              <w:ind w:leftChars="-30" w:left="-96" w:rightChars="-30" w:right="-96"/>
              <w:jc w:val="center"/>
              <w:rPr>
                <w:rFonts w:ascii="宋体" w:eastAsia="宋体" w:hAnsi="宋体"/>
                <w:sz w:val="21"/>
                <w:szCs w:val="21"/>
              </w:rPr>
            </w:pPr>
          </w:p>
          <w:p w14:paraId="71457AF8"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2</w:t>
            </w:r>
            <w:r>
              <w:rPr>
                <w:rFonts w:ascii="宋体" w:eastAsia="宋体" w:hAnsi="宋体" w:hint="eastAsia"/>
                <w:sz w:val="21"/>
                <w:szCs w:val="21"/>
              </w:rPr>
              <w:t>千以下</w:t>
            </w:r>
          </w:p>
        </w:tc>
      </w:tr>
      <w:tr w:rsidR="004B61D8" w14:paraId="1CCD79E1" w14:textId="77777777">
        <w:trPr>
          <w:trHeight w:val="839"/>
          <w:jc w:val="center"/>
        </w:trPr>
        <w:tc>
          <w:tcPr>
            <w:tcW w:w="1097" w:type="dxa"/>
            <w:vMerge/>
            <w:tcBorders>
              <w:left w:val="single" w:sz="4" w:space="0" w:color="auto"/>
              <w:right w:val="single" w:sz="4" w:space="0" w:color="auto"/>
            </w:tcBorders>
            <w:vAlign w:val="center"/>
          </w:tcPr>
          <w:p w14:paraId="2DE4901A" w14:textId="77777777" w:rsidR="004B61D8" w:rsidRDefault="004B61D8">
            <w:pPr>
              <w:ind w:leftChars="-30" w:left="-96" w:rightChars="-30" w:right="-96"/>
              <w:jc w:val="center"/>
              <w:rPr>
                <w:rFonts w:ascii="宋体" w:eastAsia="宋体" w:hAnsi="宋体"/>
                <w:sz w:val="21"/>
                <w:szCs w:val="21"/>
              </w:rPr>
            </w:pPr>
          </w:p>
        </w:tc>
        <w:tc>
          <w:tcPr>
            <w:tcW w:w="2527" w:type="dxa"/>
            <w:tcBorders>
              <w:top w:val="single" w:sz="4" w:space="0" w:color="auto"/>
              <w:left w:val="single" w:sz="4" w:space="0" w:color="auto"/>
              <w:bottom w:val="single" w:sz="4" w:space="0" w:color="auto"/>
              <w:right w:val="single" w:sz="4" w:space="0" w:color="auto"/>
            </w:tcBorders>
            <w:vAlign w:val="center"/>
          </w:tcPr>
          <w:p w14:paraId="3478F8E2"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指标</w:t>
            </w:r>
            <w:r>
              <w:rPr>
                <w:rFonts w:ascii="宋体" w:eastAsia="宋体" w:hAnsi="宋体" w:hint="eastAsia"/>
                <w:sz w:val="21"/>
                <w:szCs w:val="21"/>
              </w:rPr>
              <w:t>2</w:t>
            </w:r>
            <w:r>
              <w:rPr>
                <w:rFonts w:ascii="宋体" w:eastAsia="宋体" w:hAnsi="宋体" w:hint="eastAsia"/>
                <w:sz w:val="21"/>
                <w:szCs w:val="21"/>
              </w:rPr>
              <w:t>：每批调研人数不能太多</w:t>
            </w:r>
            <w:r>
              <w:rPr>
                <w:rFonts w:ascii="宋体" w:eastAsia="宋体" w:hAnsi="宋体" w:hint="eastAsia"/>
                <w:sz w:val="21"/>
                <w:szCs w:val="21"/>
              </w:rPr>
              <w:tab/>
            </w:r>
            <w:r>
              <w:rPr>
                <w:rFonts w:ascii="宋体" w:eastAsia="宋体" w:hAnsi="宋体" w:hint="eastAsia"/>
                <w:sz w:val="21"/>
                <w:szCs w:val="21"/>
              </w:rPr>
              <w:tab/>
            </w:r>
          </w:p>
        </w:tc>
        <w:tc>
          <w:tcPr>
            <w:tcW w:w="1506" w:type="dxa"/>
            <w:tcBorders>
              <w:top w:val="single" w:sz="4" w:space="0" w:color="auto"/>
              <w:left w:val="single" w:sz="4" w:space="0" w:color="auto"/>
              <w:bottom w:val="single" w:sz="4" w:space="0" w:color="auto"/>
              <w:right w:val="single" w:sz="4" w:space="0" w:color="auto"/>
            </w:tcBorders>
            <w:vAlign w:val="center"/>
          </w:tcPr>
          <w:p w14:paraId="1FF0BBDD"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每批调研人数不超过</w:t>
            </w:r>
            <w:r>
              <w:rPr>
                <w:rFonts w:ascii="宋体" w:eastAsia="宋体" w:hAnsi="宋体" w:hint="eastAsia"/>
                <w:sz w:val="21"/>
                <w:szCs w:val="21"/>
              </w:rPr>
              <w:t>4</w:t>
            </w:r>
            <w:r>
              <w:rPr>
                <w:rFonts w:ascii="宋体" w:eastAsia="宋体" w:hAnsi="宋体" w:hint="eastAsia"/>
                <w:sz w:val="21"/>
                <w:szCs w:val="21"/>
              </w:rPr>
              <w:t>人</w:t>
            </w:r>
          </w:p>
        </w:tc>
        <w:tc>
          <w:tcPr>
            <w:tcW w:w="850" w:type="dxa"/>
            <w:tcBorders>
              <w:top w:val="single" w:sz="4" w:space="0" w:color="auto"/>
              <w:left w:val="single" w:sz="4" w:space="0" w:color="auto"/>
              <w:bottom w:val="single" w:sz="4" w:space="0" w:color="auto"/>
              <w:right w:val="single" w:sz="4" w:space="0" w:color="auto"/>
            </w:tcBorders>
          </w:tcPr>
          <w:p w14:paraId="7163C4E1" w14:textId="77777777" w:rsidR="004B61D8" w:rsidRDefault="004B61D8">
            <w:pPr>
              <w:ind w:leftChars="-30" w:left="-96" w:rightChars="-30" w:right="-96"/>
              <w:jc w:val="center"/>
              <w:rPr>
                <w:rFonts w:ascii="宋体" w:eastAsia="宋体" w:hAnsi="宋体"/>
                <w:sz w:val="21"/>
                <w:szCs w:val="21"/>
              </w:rPr>
            </w:pPr>
          </w:p>
          <w:p w14:paraId="1B84E367"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 xml:space="preserve"> 2</w:t>
            </w:r>
            <w:r>
              <w:rPr>
                <w:rFonts w:ascii="宋体" w:eastAsia="宋体" w:hAnsi="宋体" w:hint="eastAsia"/>
                <w:sz w:val="21"/>
                <w:szCs w:val="21"/>
              </w:rPr>
              <w:t>人</w:t>
            </w:r>
          </w:p>
        </w:tc>
        <w:tc>
          <w:tcPr>
            <w:tcW w:w="851" w:type="dxa"/>
            <w:tcBorders>
              <w:top w:val="single" w:sz="4" w:space="0" w:color="auto"/>
              <w:left w:val="single" w:sz="4" w:space="0" w:color="auto"/>
              <w:bottom w:val="single" w:sz="4" w:space="0" w:color="auto"/>
              <w:right w:val="single" w:sz="4" w:space="0" w:color="auto"/>
            </w:tcBorders>
          </w:tcPr>
          <w:p w14:paraId="54149D0A" w14:textId="77777777" w:rsidR="004B61D8" w:rsidRDefault="004B61D8">
            <w:pPr>
              <w:ind w:leftChars="-30" w:left="-96" w:rightChars="-30" w:right="-96"/>
              <w:jc w:val="center"/>
              <w:rPr>
                <w:rFonts w:ascii="宋体" w:eastAsia="宋体" w:hAnsi="宋体"/>
                <w:sz w:val="21"/>
                <w:szCs w:val="21"/>
              </w:rPr>
            </w:pPr>
          </w:p>
          <w:p w14:paraId="35D9726F"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3</w:t>
            </w:r>
            <w:r>
              <w:rPr>
                <w:rFonts w:ascii="宋体" w:eastAsia="宋体" w:hAnsi="宋体" w:hint="eastAsia"/>
                <w:sz w:val="21"/>
                <w:szCs w:val="21"/>
              </w:rPr>
              <w:t>人</w:t>
            </w:r>
          </w:p>
        </w:tc>
        <w:tc>
          <w:tcPr>
            <w:tcW w:w="850" w:type="dxa"/>
            <w:tcBorders>
              <w:top w:val="single" w:sz="4" w:space="0" w:color="auto"/>
              <w:left w:val="single" w:sz="4" w:space="0" w:color="auto"/>
              <w:bottom w:val="single" w:sz="4" w:space="0" w:color="auto"/>
              <w:right w:val="single" w:sz="4" w:space="0" w:color="auto"/>
            </w:tcBorders>
          </w:tcPr>
          <w:p w14:paraId="7207D214" w14:textId="77777777" w:rsidR="004B61D8" w:rsidRDefault="004B61D8">
            <w:pPr>
              <w:ind w:leftChars="-30" w:left="-96" w:rightChars="-30" w:right="-96"/>
              <w:jc w:val="center"/>
              <w:rPr>
                <w:rFonts w:ascii="宋体" w:eastAsia="宋体" w:hAnsi="宋体"/>
                <w:sz w:val="21"/>
                <w:szCs w:val="21"/>
              </w:rPr>
            </w:pPr>
          </w:p>
          <w:p w14:paraId="31134D97"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3-4</w:t>
            </w:r>
            <w:r>
              <w:rPr>
                <w:rFonts w:ascii="宋体" w:eastAsia="宋体" w:hAnsi="宋体" w:hint="eastAsia"/>
                <w:sz w:val="21"/>
                <w:szCs w:val="21"/>
              </w:rPr>
              <w:t>人</w:t>
            </w:r>
          </w:p>
        </w:tc>
        <w:tc>
          <w:tcPr>
            <w:tcW w:w="1073" w:type="dxa"/>
            <w:tcBorders>
              <w:top w:val="single" w:sz="4" w:space="0" w:color="auto"/>
              <w:left w:val="single" w:sz="4" w:space="0" w:color="auto"/>
              <w:bottom w:val="single" w:sz="4" w:space="0" w:color="auto"/>
              <w:right w:val="single" w:sz="4" w:space="0" w:color="auto"/>
            </w:tcBorders>
          </w:tcPr>
          <w:p w14:paraId="4C946B4D" w14:textId="77777777" w:rsidR="004B61D8" w:rsidRDefault="004B61D8">
            <w:pPr>
              <w:ind w:leftChars="-30" w:left="-96" w:rightChars="-30" w:right="-96"/>
              <w:jc w:val="center"/>
              <w:rPr>
                <w:rFonts w:ascii="宋体" w:eastAsia="宋体" w:hAnsi="宋体"/>
                <w:sz w:val="21"/>
                <w:szCs w:val="21"/>
              </w:rPr>
            </w:pPr>
          </w:p>
          <w:p w14:paraId="74E553D1"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 xml:space="preserve"> 4</w:t>
            </w:r>
            <w:r>
              <w:rPr>
                <w:rFonts w:ascii="宋体" w:eastAsia="宋体" w:hAnsi="宋体" w:hint="eastAsia"/>
                <w:sz w:val="21"/>
                <w:szCs w:val="21"/>
              </w:rPr>
              <w:t>人以下</w:t>
            </w:r>
          </w:p>
        </w:tc>
      </w:tr>
      <w:tr w:rsidR="004B61D8" w14:paraId="1305815C" w14:textId="77777777">
        <w:trPr>
          <w:trHeight w:val="1117"/>
          <w:jc w:val="center"/>
        </w:trPr>
        <w:tc>
          <w:tcPr>
            <w:tcW w:w="1097" w:type="dxa"/>
            <w:vMerge/>
            <w:tcBorders>
              <w:left w:val="single" w:sz="4" w:space="0" w:color="auto"/>
              <w:right w:val="single" w:sz="4" w:space="0" w:color="auto"/>
            </w:tcBorders>
            <w:vAlign w:val="center"/>
          </w:tcPr>
          <w:p w14:paraId="11C97772" w14:textId="77777777" w:rsidR="004B61D8" w:rsidRDefault="004B61D8">
            <w:pPr>
              <w:ind w:leftChars="-30" w:left="-96" w:rightChars="-30" w:right="-96"/>
              <w:jc w:val="center"/>
              <w:rPr>
                <w:rFonts w:ascii="宋体" w:eastAsia="宋体" w:hAnsi="宋体"/>
                <w:sz w:val="21"/>
                <w:szCs w:val="21"/>
              </w:rPr>
            </w:pPr>
          </w:p>
        </w:tc>
        <w:tc>
          <w:tcPr>
            <w:tcW w:w="2527" w:type="dxa"/>
            <w:tcBorders>
              <w:top w:val="single" w:sz="4" w:space="0" w:color="auto"/>
              <w:left w:val="single" w:sz="4" w:space="0" w:color="auto"/>
              <w:bottom w:val="single" w:sz="4" w:space="0" w:color="auto"/>
              <w:right w:val="single" w:sz="4" w:space="0" w:color="auto"/>
            </w:tcBorders>
            <w:vAlign w:val="center"/>
          </w:tcPr>
          <w:p w14:paraId="78F8078F"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指标</w:t>
            </w:r>
            <w:r>
              <w:rPr>
                <w:rFonts w:ascii="宋体" w:eastAsia="宋体" w:hAnsi="宋体" w:hint="eastAsia"/>
                <w:sz w:val="21"/>
                <w:szCs w:val="21"/>
              </w:rPr>
              <w:t>3</w:t>
            </w:r>
            <w:r>
              <w:rPr>
                <w:rFonts w:ascii="宋体" w:eastAsia="宋体" w:hAnsi="宋体" w:hint="eastAsia"/>
                <w:sz w:val="21"/>
                <w:szCs w:val="21"/>
              </w:rPr>
              <w:t>：全省社会公众防震减灾意识和自救互救能力普遍提高</w:t>
            </w:r>
          </w:p>
        </w:tc>
        <w:tc>
          <w:tcPr>
            <w:tcW w:w="1506" w:type="dxa"/>
            <w:tcBorders>
              <w:top w:val="single" w:sz="4" w:space="0" w:color="auto"/>
              <w:left w:val="single" w:sz="4" w:space="0" w:color="auto"/>
              <w:bottom w:val="single" w:sz="4" w:space="0" w:color="auto"/>
              <w:right w:val="single" w:sz="4" w:space="0" w:color="auto"/>
            </w:tcBorders>
            <w:vAlign w:val="center"/>
          </w:tcPr>
          <w:p w14:paraId="5E46ED29"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通过宣传，公众防震减灾意识普遍提高</w:t>
            </w:r>
          </w:p>
        </w:tc>
        <w:tc>
          <w:tcPr>
            <w:tcW w:w="850" w:type="dxa"/>
            <w:tcBorders>
              <w:top w:val="single" w:sz="4" w:space="0" w:color="auto"/>
              <w:left w:val="single" w:sz="4" w:space="0" w:color="auto"/>
              <w:bottom w:val="single" w:sz="4" w:space="0" w:color="auto"/>
              <w:right w:val="single" w:sz="4" w:space="0" w:color="auto"/>
            </w:tcBorders>
          </w:tcPr>
          <w:p w14:paraId="6205339B" w14:textId="77777777" w:rsidR="004B61D8" w:rsidRDefault="004B61D8">
            <w:pPr>
              <w:ind w:leftChars="-30" w:left="-96" w:rightChars="-30" w:right="-96"/>
              <w:jc w:val="center"/>
              <w:rPr>
                <w:rFonts w:ascii="宋体" w:eastAsia="宋体" w:hAnsi="宋体"/>
                <w:sz w:val="21"/>
                <w:szCs w:val="21"/>
              </w:rPr>
            </w:pPr>
          </w:p>
          <w:p w14:paraId="7C99A8DB"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普遍提高</w:t>
            </w:r>
          </w:p>
        </w:tc>
        <w:tc>
          <w:tcPr>
            <w:tcW w:w="851" w:type="dxa"/>
            <w:tcBorders>
              <w:top w:val="single" w:sz="4" w:space="0" w:color="auto"/>
              <w:left w:val="single" w:sz="4" w:space="0" w:color="auto"/>
              <w:bottom w:val="single" w:sz="4" w:space="0" w:color="auto"/>
              <w:right w:val="single" w:sz="4" w:space="0" w:color="auto"/>
            </w:tcBorders>
          </w:tcPr>
          <w:p w14:paraId="2DEFDAD0" w14:textId="77777777" w:rsidR="004B61D8" w:rsidRDefault="004B61D8">
            <w:pPr>
              <w:ind w:leftChars="-30" w:left="-96" w:rightChars="-30" w:right="-96"/>
              <w:jc w:val="center"/>
              <w:rPr>
                <w:rFonts w:ascii="宋体" w:eastAsia="宋体" w:hAnsi="宋体"/>
                <w:sz w:val="21"/>
                <w:szCs w:val="21"/>
              </w:rPr>
            </w:pPr>
          </w:p>
          <w:p w14:paraId="65AA1DC6"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较普遍提高</w:t>
            </w:r>
          </w:p>
        </w:tc>
        <w:tc>
          <w:tcPr>
            <w:tcW w:w="850" w:type="dxa"/>
            <w:tcBorders>
              <w:top w:val="single" w:sz="4" w:space="0" w:color="auto"/>
              <w:left w:val="single" w:sz="4" w:space="0" w:color="auto"/>
              <w:bottom w:val="single" w:sz="4" w:space="0" w:color="auto"/>
              <w:right w:val="single" w:sz="4" w:space="0" w:color="auto"/>
            </w:tcBorders>
          </w:tcPr>
          <w:p w14:paraId="4A452852" w14:textId="77777777" w:rsidR="004B61D8" w:rsidRDefault="004B61D8">
            <w:pPr>
              <w:ind w:leftChars="-30" w:left="-96" w:rightChars="-30" w:right="-96"/>
              <w:jc w:val="center"/>
              <w:rPr>
                <w:rFonts w:ascii="宋体" w:eastAsia="宋体" w:hAnsi="宋体"/>
                <w:sz w:val="21"/>
                <w:szCs w:val="21"/>
              </w:rPr>
            </w:pPr>
          </w:p>
          <w:p w14:paraId="5A28A123"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一般提高</w:t>
            </w:r>
          </w:p>
        </w:tc>
        <w:tc>
          <w:tcPr>
            <w:tcW w:w="1073" w:type="dxa"/>
            <w:tcBorders>
              <w:top w:val="single" w:sz="4" w:space="0" w:color="auto"/>
              <w:left w:val="single" w:sz="4" w:space="0" w:color="auto"/>
              <w:bottom w:val="single" w:sz="4" w:space="0" w:color="auto"/>
              <w:right w:val="single" w:sz="4" w:space="0" w:color="auto"/>
            </w:tcBorders>
          </w:tcPr>
          <w:p w14:paraId="63BAA344" w14:textId="77777777" w:rsidR="004B61D8" w:rsidRDefault="004B61D8">
            <w:pPr>
              <w:ind w:leftChars="-30" w:left="-96" w:rightChars="-30" w:right="-96"/>
              <w:jc w:val="center"/>
              <w:rPr>
                <w:rFonts w:ascii="宋体" w:eastAsia="宋体" w:hAnsi="宋体"/>
                <w:sz w:val="21"/>
                <w:szCs w:val="21"/>
              </w:rPr>
            </w:pPr>
          </w:p>
          <w:p w14:paraId="0A164298"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不提高</w:t>
            </w:r>
          </w:p>
        </w:tc>
      </w:tr>
      <w:tr w:rsidR="004B61D8" w14:paraId="4E9EC887" w14:textId="77777777">
        <w:trPr>
          <w:trHeight w:val="1039"/>
          <w:jc w:val="center"/>
        </w:trPr>
        <w:tc>
          <w:tcPr>
            <w:tcW w:w="1097" w:type="dxa"/>
            <w:vMerge/>
            <w:tcBorders>
              <w:left w:val="single" w:sz="4" w:space="0" w:color="auto"/>
              <w:right w:val="single" w:sz="4" w:space="0" w:color="auto"/>
            </w:tcBorders>
            <w:vAlign w:val="center"/>
          </w:tcPr>
          <w:p w14:paraId="55406C7B" w14:textId="77777777" w:rsidR="004B61D8" w:rsidRDefault="004B61D8">
            <w:pPr>
              <w:widowControl/>
              <w:jc w:val="left"/>
              <w:rPr>
                <w:rFonts w:ascii="宋体" w:eastAsia="宋体" w:hAnsi="宋体"/>
                <w:sz w:val="21"/>
                <w:szCs w:val="21"/>
              </w:rPr>
            </w:pPr>
          </w:p>
        </w:tc>
        <w:tc>
          <w:tcPr>
            <w:tcW w:w="2527" w:type="dxa"/>
            <w:tcBorders>
              <w:top w:val="single" w:sz="4" w:space="0" w:color="auto"/>
              <w:left w:val="single" w:sz="4" w:space="0" w:color="auto"/>
              <w:bottom w:val="single" w:sz="4" w:space="0" w:color="auto"/>
              <w:right w:val="single" w:sz="4" w:space="0" w:color="auto"/>
            </w:tcBorders>
            <w:vAlign w:val="center"/>
          </w:tcPr>
          <w:p w14:paraId="238E7E28"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指标</w:t>
            </w:r>
            <w:r>
              <w:rPr>
                <w:rFonts w:ascii="宋体" w:eastAsia="宋体" w:hAnsi="宋体" w:hint="eastAsia"/>
                <w:sz w:val="21"/>
                <w:szCs w:val="21"/>
              </w:rPr>
              <w:t>4</w:t>
            </w:r>
            <w:r>
              <w:rPr>
                <w:rFonts w:ascii="宋体" w:eastAsia="宋体" w:hAnsi="宋体" w:hint="eastAsia"/>
                <w:sz w:val="21"/>
                <w:szCs w:val="21"/>
              </w:rPr>
              <w:t>：提高我省防震减灾工作</w:t>
            </w:r>
          </w:p>
        </w:tc>
        <w:tc>
          <w:tcPr>
            <w:tcW w:w="1506" w:type="dxa"/>
            <w:tcBorders>
              <w:top w:val="single" w:sz="4" w:space="0" w:color="auto"/>
              <w:left w:val="single" w:sz="4" w:space="0" w:color="auto"/>
              <w:bottom w:val="single" w:sz="4" w:space="0" w:color="auto"/>
              <w:right w:val="single" w:sz="4" w:space="0" w:color="auto"/>
            </w:tcBorders>
            <w:vAlign w:val="center"/>
          </w:tcPr>
          <w:p w14:paraId="2C8A8559"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通过调研，促进我省防震减灾工作发展提升</w:t>
            </w:r>
          </w:p>
        </w:tc>
        <w:tc>
          <w:tcPr>
            <w:tcW w:w="850" w:type="dxa"/>
            <w:tcBorders>
              <w:top w:val="single" w:sz="4" w:space="0" w:color="auto"/>
              <w:left w:val="single" w:sz="4" w:space="0" w:color="auto"/>
              <w:bottom w:val="single" w:sz="4" w:space="0" w:color="auto"/>
              <w:right w:val="single" w:sz="4" w:space="0" w:color="auto"/>
            </w:tcBorders>
          </w:tcPr>
          <w:p w14:paraId="592A5F61" w14:textId="77777777" w:rsidR="004B61D8" w:rsidRDefault="004B61D8">
            <w:pPr>
              <w:ind w:leftChars="-30" w:left="-96" w:rightChars="-30" w:right="-96"/>
              <w:jc w:val="center"/>
              <w:rPr>
                <w:rFonts w:ascii="宋体" w:eastAsia="宋体" w:hAnsi="宋体"/>
                <w:sz w:val="21"/>
                <w:szCs w:val="21"/>
              </w:rPr>
            </w:pPr>
          </w:p>
          <w:p w14:paraId="4999E0FB"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明显</w:t>
            </w:r>
          </w:p>
        </w:tc>
        <w:tc>
          <w:tcPr>
            <w:tcW w:w="851" w:type="dxa"/>
            <w:tcBorders>
              <w:top w:val="single" w:sz="4" w:space="0" w:color="auto"/>
              <w:left w:val="single" w:sz="4" w:space="0" w:color="auto"/>
              <w:bottom w:val="single" w:sz="4" w:space="0" w:color="auto"/>
              <w:right w:val="single" w:sz="4" w:space="0" w:color="auto"/>
            </w:tcBorders>
          </w:tcPr>
          <w:p w14:paraId="2F58E7BC" w14:textId="77777777" w:rsidR="004B61D8" w:rsidRDefault="004B61D8">
            <w:pPr>
              <w:ind w:leftChars="-30" w:left="-96" w:rightChars="-30" w:right="-96"/>
              <w:jc w:val="center"/>
              <w:rPr>
                <w:rFonts w:ascii="宋体" w:eastAsia="宋体" w:hAnsi="宋体"/>
                <w:sz w:val="21"/>
                <w:szCs w:val="21"/>
              </w:rPr>
            </w:pPr>
          </w:p>
          <w:p w14:paraId="00BED604"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较明显</w:t>
            </w:r>
          </w:p>
        </w:tc>
        <w:tc>
          <w:tcPr>
            <w:tcW w:w="850" w:type="dxa"/>
            <w:tcBorders>
              <w:top w:val="single" w:sz="4" w:space="0" w:color="auto"/>
              <w:left w:val="single" w:sz="4" w:space="0" w:color="auto"/>
              <w:bottom w:val="single" w:sz="4" w:space="0" w:color="auto"/>
              <w:right w:val="single" w:sz="4" w:space="0" w:color="auto"/>
            </w:tcBorders>
          </w:tcPr>
          <w:p w14:paraId="34250C34" w14:textId="77777777" w:rsidR="004B61D8" w:rsidRDefault="004B61D8">
            <w:pPr>
              <w:ind w:leftChars="-30" w:left="-96" w:rightChars="-30" w:right="-96"/>
              <w:jc w:val="center"/>
              <w:rPr>
                <w:rFonts w:ascii="宋体" w:eastAsia="宋体" w:hAnsi="宋体"/>
                <w:sz w:val="21"/>
                <w:szCs w:val="21"/>
              </w:rPr>
            </w:pPr>
          </w:p>
          <w:p w14:paraId="0C51FBF0"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一般</w:t>
            </w:r>
          </w:p>
        </w:tc>
        <w:tc>
          <w:tcPr>
            <w:tcW w:w="1073" w:type="dxa"/>
            <w:tcBorders>
              <w:top w:val="single" w:sz="4" w:space="0" w:color="auto"/>
              <w:left w:val="single" w:sz="4" w:space="0" w:color="auto"/>
              <w:bottom w:val="single" w:sz="4" w:space="0" w:color="auto"/>
              <w:right w:val="single" w:sz="4" w:space="0" w:color="auto"/>
            </w:tcBorders>
          </w:tcPr>
          <w:p w14:paraId="403AEB62" w14:textId="77777777" w:rsidR="004B61D8" w:rsidRDefault="004B61D8">
            <w:pPr>
              <w:ind w:leftChars="-30" w:left="-96" w:rightChars="-30" w:right="-96"/>
              <w:jc w:val="center"/>
              <w:rPr>
                <w:rFonts w:ascii="宋体" w:eastAsia="宋体" w:hAnsi="宋体"/>
                <w:sz w:val="21"/>
                <w:szCs w:val="21"/>
              </w:rPr>
            </w:pPr>
          </w:p>
          <w:p w14:paraId="2F64F1D8"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不明显</w:t>
            </w:r>
          </w:p>
        </w:tc>
      </w:tr>
      <w:tr w:rsidR="004B61D8" w14:paraId="17711C7E" w14:textId="77777777">
        <w:trPr>
          <w:trHeight w:val="785"/>
          <w:jc w:val="center"/>
        </w:trPr>
        <w:tc>
          <w:tcPr>
            <w:tcW w:w="1097" w:type="dxa"/>
            <w:vMerge/>
            <w:tcBorders>
              <w:left w:val="single" w:sz="4" w:space="0" w:color="auto"/>
              <w:right w:val="single" w:sz="4" w:space="0" w:color="auto"/>
            </w:tcBorders>
            <w:vAlign w:val="center"/>
          </w:tcPr>
          <w:p w14:paraId="3C7FD3D0" w14:textId="77777777" w:rsidR="004B61D8" w:rsidRDefault="004B61D8">
            <w:pPr>
              <w:widowControl/>
              <w:jc w:val="left"/>
              <w:rPr>
                <w:rFonts w:ascii="宋体" w:eastAsia="宋体" w:hAnsi="宋体"/>
                <w:sz w:val="21"/>
                <w:szCs w:val="21"/>
              </w:rPr>
            </w:pPr>
          </w:p>
        </w:tc>
        <w:tc>
          <w:tcPr>
            <w:tcW w:w="2527" w:type="dxa"/>
            <w:tcBorders>
              <w:top w:val="single" w:sz="4" w:space="0" w:color="auto"/>
              <w:left w:val="single" w:sz="4" w:space="0" w:color="auto"/>
              <w:bottom w:val="single" w:sz="4" w:space="0" w:color="auto"/>
              <w:right w:val="single" w:sz="4" w:space="0" w:color="auto"/>
            </w:tcBorders>
            <w:vAlign w:val="center"/>
          </w:tcPr>
          <w:p w14:paraId="0EED9434"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指标</w:t>
            </w:r>
            <w:r>
              <w:rPr>
                <w:rFonts w:ascii="宋体" w:eastAsia="宋体" w:hAnsi="宋体" w:hint="eastAsia"/>
                <w:sz w:val="21"/>
                <w:szCs w:val="21"/>
              </w:rPr>
              <w:t>5</w:t>
            </w:r>
            <w:r>
              <w:rPr>
                <w:rFonts w:ascii="宋体" w:eastAsia="宋体" w:hAnsi="宋体" w:hint="eastAsia"/>
                <w:sz w:val="21"/>
                <w:szCs w:val="21"/>
              </w:rPr>
              <w:t>：网络正常运转天数</w:t>
            </w:r>
          </w:p>
        </w:tc>
        <w:tc>
          <w:tcPr>
            <w:tcW w:w="1506" w:type="dxa"/>
            <w:tcBorders>
              <w:top w:val="single" w:sz="4" w:space="0" w:color="auto"/>
              <w:left w:val="single" w:sz="4" w:space="0" w:color="auto"/>
              <w:bottom w:val="single" w:sz="4" w:space="0" w:color="auto"/>
              <w:right w:val="single" w:sz="4" w:space="0" w:color="auto"/>
            </w:tcBorders>
            <w:vAlign w:val="center"/>
          </w:tcPr>
          <w:p w14:paraId="4B5B46DD"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365</w:t>
            </w:r>
            <w:r>
              <w:rPr>
                <w:rFonts w:ascii="宋体" w:eastAsia="宋体" w:hAnsi="宋体" w:hint="eastAsia"/>
                <w:sz w:val="21"/>
                <w:szCs w:val="21"/>
              </w:rPr>
              <w:t>天</w:t>
            </w:r>
          </w:p>
        </w:tc>
        <w:tc>
          <w:tcPr>
            <w:tcW w:w="850" w:type="dxa"/>
            <w:tcBorders>
              <w:top w:val="single" w:sz="4" w:space="0" w:color="auto"/>
              <w:left w:val="single" w:sz="4" w:space="0" w:color="auto"/>
              <w:bottom w:val="single" w:sz="4" w:space="0" w:color="auto"/>
              <w:right w:val="single" w:sz="4" w:space="0" w:color="auto"/>
            </w:tcBorders>
            <w:vAlign w:val="center"/>
          </w:tcPr>
          <w:p w14:paraId="07BA5A11"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350</w:t>
            </w:r>
            <w:r>
              <w:rPr>
                <w:rFonts w:ascii="宋体" w:eastAsia="宋体" w:hAnsi="宋体" w:hint="eastAsia"/>
                <w:sz w:val="21"/>
                <w:szCs w:val="21"/>
              </w:rPr>
              <w:t>天以上</w:t>
            </w:r>
          </w:p>
        </w:tc>
        <w:tc>
          <w:tcPr>
            <w:tcW w:w="851" w:type="dxa"/>
            <w:tcBorders>
              <w:top w:val="single" w:sz="4" w:space="0" w:color="auto"/>
              <w:left w:val="single" w:sz="4" w:space="0" w:color="auto"/>
              <w:bottom w:val="single" w:sz="4" w:space="0" w:color="auto"/>
              <w:right w:val="single" w:sz="4" w:space="0" w:color="auto"/>
            </w:tcBorders>
            <w:vAlign w:val="center"/>
          </w:tcPr>
          <w:p w14:paraId="131DE01F"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330-350</w:t>
            </w:r>
            <w:r>
              <w:rPr>
                <w:rFonts w:ascii="宋体" w:eastAsia="宋体" w:hAnsi="宋体" w:hint="eastAsia"/>
                <w:sz w:val="21"/>
                <w:szCs w:val="21"/>
              </w:rPr>
              <w:t>天</w:t>
            </w:r>
          </w:p>
        </w:tc>
        <w:tc>
          <w:tcPr>
            <w:tcW w:w="850" w:type="dxa"/>
            <w:tcBorders>
              <w:top w:val="single" w:sz="4" w:space="0" w:color="auto"/>
              <w:left w:val="single" w:sz="4" w:space="0" w:color="auto"/>
              <w:bottom w:val="single" w:sz="4" w:space="0" w:color="auto"/>
              <w:right w:val="single" w:sz="4" w:space="0" w:color="auto"/>
            </w:tcBorders>
            <w:vAlign w:val="center"/>
          </w:tcPr>
          <w:p w14:paraId="7C2BC399"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310-330</w:t>
            </w:r>
            <w:r>
              <w:rPr>
                <w:rFonts w:ascii="宋体" w:eastAsia="宋体" w:hAnsi="宋体" w:hint="eastAsia"/>
                <w:sz w:val="21"/>
                <w:szCs w:val="21"/>
              </w:rPr>
              <w:t>天</w:t>
            </w:r>
          </w:p>
        </w:tc>
        <w:tc>
          <w:tcPr>
            <w:tcW w:w="1073" w:type="dxa"/>
            <w:tcBorders>
              <w:top w:val="single" w:sz="4" w:space="0" w:color="auto"/>
              <w:left w:val="single" w:sz="4" w:space="0" w:color="auto"/>
              <w:bottom w:val="single" w:sz="4" w:space="0" w:color="auto"/>
              <w:right w:val="single" w:sz="4" w:space="0" w:color="auto"/>
            </w:tcBorders>
            <w:vAlign w:val="center"/>
          </w:tcPr>
          <w:p w14:paraId="35FBC995"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310</w:t>
            </w:r>
            <w:r>
              <w:rPr>
                <w:rFonts w:ascii="宋体" w:eastAsia="宋体" w:hAnsi="宋体" w:hint="eastAsia"/>
                <w:sz w:val="21"/>
                <w:szCs w:val="21"/>
              </w:rPr>
              <w:t>天以下</w:t>
            </w:r>
          </w:p>
        </w:tc>
      </w:tr>
      <w:tr w:rsidR="004B61D8" w14:paraId="176A11ED" w14:textId="77777777">
        <w:trPr>
          <w:trHeight w:val="795"/>
          <w:jc w:val="center"/>
        </w:trPr>
        <w:tc>
          <w:tcPr>
            <w:tcW w:w="1097" w:type="dxa"/>
            <w:vMerge/>
            <w:tcBorders>
              <w:left w:val="single" w:sz="4" w:space="0" w:color="auto"/>
              <w:bottom w:val="single" w:sz="4" w:space="0" w:color="auto"/>
              <w:right w:val="single" w:sz="4" w:space="0" w:color="auto"/>
            </w:tcBorders>
            <w:vAlign w:val="center"/>
          </w:tcPr>
          <w:p w14:paraId="695ECC90" w14:textId="77777777" w:rsidR="004B61D8" w:rsidRDefault="004B61D8">
            <w:pPr>
              <w:widowControl/>
              <w:jc w:val="left"/>
              <w:rPr>
                <w:rFonts w:ascii="宋体" w:eastAsia="宋体" w:hAnsi="宋体"/>
                <w:sz w:val="21"/>
                <w:szCs w:val="21"/>
              </w:rPr>
            </w:pPr>
          </w:p>
        </w:tc>
        <w:tc>
          <w:tcPr>
            <w:tcW w:w="2527" w:type="dxa"/>
            <w:tcBorders>
              <w:top w:val="single" w:sz="4" w:space="0" w:color="auto"/>
              <w:left w:val="single" w:sz="4" w:space="0" w:color="auto"/>
              <w:bottom w:val="single" w:sz="4" w:space="0" w:color="auto"/>
              <w:right w:val="single" w:sz="4" w:space="0" w:color="auto"/>
            </w:tcBorders>
            <w:vAlign w:val="center"/>
          </w:tcPr>
          <w:p w14:paraId="74DA9264"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指标</w:t>
            </w:r>
            <w:r>
              <w:rPr>
                <w:rFonts w:ascii="宋体" w:eastAsia="宋体" w:hAnsi="宋体" w:hint="eastAsia"/>
                <w:sz w:val="21"/>
                <w:szCs w:val="21"/>
              </w:rPr>
              <w:t>6</w:t>
            </w:r>
            <w:r>
              <w:rPr>
                <w:rFonts w:ascii="宋体" w:eastAsia="宋体" w:hAnsi="宋体" w:hint="eastAsia"/>
                <w:sz w:val="21"/>
                <w:szCs w:val="21"/>
              </w:rPr>
              <w:t>：宣传效果满意度（问卷调查）</w:t>
            </w:r>
          </w:p>
        </w:tc>
        <w:tc>
          <w:tcPr>
            <w:tcW w:w="1506" w:type="dxa"/>
            <w:tcBorders>
              <w:top w:val="single" w:sz="4" w:space="0" w:color="auto"/>
              <w:left w:val="single" w:sz="4" w:space="0" w:color="auto"/>
              <w:bottom w:val="single" w:sz="4" w:space="0" w:color="auto"/>
              <w:right w:val="single" w:sz="4" w:space="0" w:color="auto"/>
            </w:tcBorders>
            <w:vAlign w:val="center"/>
          </w:tcPr>
          <w:p w14:paraId="002EFD9E"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95%</w:t>
            </w:r>
            <w:r>
              <w:rPr>
                <w:rFonts w:ascii="宋体" w:eastAsia="宋体" w:hAnsi="宋体" w:hint="eastAsia"/>
                <w:sz w:val="21"/>
                <w:szCs w:val="21"/>
              </w:rPr>
              <w:t>以上</w:t>
            </w:r>
          </w:p>
        </w:tc>
        <w:tc>
          <w:tcPr>
            <w:tcW w:w="850" w:type="dxa"/>
            <w:tcBorders>
              <w:top w:val="single" w:sz="4" w:space="0" w:color="auto"/>
              <w:left w:val="single" w:sz="4" w:space="0" w:color="auto"/>
              <w:bottom w:val="single" w:sz="4" w:space="0" w:color="auto"/>
              <w:right w:val="single" w:sz="4" w:space="0" w:color="auto"/>
            </w:tcBorders>
            <w:vAlign w:val="center"/>
          </w:tcPr>
          <w:p w14:paraId="25C45078"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90%</w:t>
            </w:r>
          </w:p>
        </w:tc>
        <w:tc>
          <w:tcPr>
            <w:tcW w:w="851" w:type="dxa"/>
            <w:tcBorders>
              <w:top w:val="single" w:sz="4" w:space="0" w:color="auto"/>
              <w:left w:val="single" w:sz="4" w:space="0" w:color="auto"/>
              <w:bottom w:val="single" w:sz="4" w:space="0" w:color="auto"/>
              <w:right w:val="single" w:sz="4" w:space="0" w:color="auto"/>
            </w:tcBorders>
            <w:vAlign w:val="center"/>
          </w:tcPr>
          <w:p w14:paraId="774FDCAA"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80-90%</w:t>
            </w:r>
          </w:p>
        </w:tc>
        <w:tc>
          <w:tcPr>
            <w:tcW w:w="850" w:type="dxa"/>
            <w:tcBorders>
              <w:top w:val="single" w:sz="4" w:space="0" w:color="auto"/>
              <w:left w:val="single" w:sz="4" w:space="0" w:color="auto"/>
              <w:bottom w:val="single" w:sz="4" w:space="0" w:color="auto"/>
              <w:right w:val="single" w:sz="4" w:space="0" w:color="auto"/>
            </w:tcBorders>
            <w:vAlign w:val="center"/>
          </w:tcPr>
          <w:p w14:paraId="4DD16283"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70-80%</w:t>
            </w:r>
          </w:p>
        </w:tc>
        <w:tc>
          <w:tcPr>
            <w:tcW w:w="1073" w:type="dxa"/>
            <w:tcBorders>
              <w:top w:val="single" w:sz="4" w:space="0" w:color="auto"/>
              <w:left w:val="single" w:sz="4" w:space="0" w:color="auto"/>
              <w:bottom w:val="single" w:sz="4" w:space="0" w:color="auto"/>
              <w:right w:val="single" w:sz="4" w:space="0" w:color="auto"/>
            </w:tcBorders>
            <w:vAlign w:val="center"/>
          </w:tcPr>
          <w:p w14:paraId="74BD260F" w14:textId="77777777" w:rsidR="004B61D8" w:rsidRDefault="006B35D1">
            <w:pPr>
              <w:ind w:leftChars="-30" w:left="-96" w:rightChars="-30" w:right="-96"/>
              <w:jc w:val="center"/>
              <w:rPr>
                <w:rFonts w:ascii="宋体" w:eastAsia="宋体" w:hAnsi="宋体"/>
                <w:sz w:val="21"/>
                <w:szCs w:val="21"/>
              </w:rPr>
            </w:pPr>
            <w:r>
              <w:rPr>
                <w:rFonts w:ascii="宋体" w:eastAsia="宋体" w:hAnsi="宋体" w:hint="eastAsia"/>
                <w:sz w:val="21"/>
                <w:szCs w:val="21"/>
              </w:rPr>
              <w:t>70%</w:t>
            </w:r>
            <w:r>
              <w:rPr>
                <w:rFonts w:ascii="宋体" w:eastAsia="宋体" w:hAnsi="宋体" w:hint="eastAsia"/>
                <w:sz w:val="21"/>
                <w:szCs w:val="21"/>
              </w:rPr>
              <w:t>以下</w:t>
            </w:r>
          </w:p>
        </w:tc>
      </w:tr>
    </w:tbl>
    <w:p w14:paraId="5B3E69F8" w14:textId="77777777" w:rsidR="004B61D8" w:rsidRDefault="004B61D8">
      <w:pPr>
        <w:tabs>
          <w:tab w:val="left" w:pos="720"/>
          <w:tab w:val="left" w:pos="3600"/>
        </w:tabs>
        <w:spacing w:line="360" w:lineRule="auto"/>
        <w:jc w:val="left"/>
        <w:rPr>
          <w:rFonts w:ascii="Times New Roman" w:eastAsia="宋体" w:hAnsi="仿宋_GB2312"/>
          <w:sz w:val="24"/>
          <w:szCs w:val="20"/>
        </w:rPr>
      </w:pPr>
    </w:p>
    <w:p w14:paraId="047423C4" w14:textId="77777777" w:rsidR="004B61D8" w:rsidRDefault="004B61D8">
      <w:pPr>
        <w:tabs>
          <w:tab w:val="left" w:pos="720"/>
          <w:tab w:val="left" w:pos="3600"/>
        </w:tabs>
        <w:spacing w:line="360" w:lineRule="auto"/>
        <w:jc w:val="left"/>
        <w:rPr>
          <w:rFonts w:ascii="Times New Roman" w:eastAsia="宋体" w:hAnsi="仿宋_GB2312"/>
          <w:sz w:val="24"/>
          <w:szCs w:val="20"/>
        </w:rPr>
      </w:pPr>
    </w:p>
    <w:p w14:paraId="768CD36B" w14:textId="77777777" w:rsidR="004B61D8" w:rsidRDefault="006B35D1">
      <w:pPr>
        <w:spacing w:line="620" w:lineRule="exact"/>
        <w:jc w:val="left"/>
        <w:rPr>
          <w:rFonts w:ascii="宋体" w:eastAsia="宋体" w:hAnsi="宋体"/>
          <w:b/>
          <w:sz w:val="44"/>
          <w:szCs w:val="44"/>
        </w:rPr>
      </w:pPr>
      <w:r>
        <w:rPr>
          <w:rFonts w:hAnsi="仿宋_GB2312" w:hint="eastAsia"/>
          <w:sz w:val="24"/>
        </w:rPr>
        <w:t>注：以预算</w:t>
      </w:r>
      <w:r>
        <w:rPr>
          <w:rFonts w:hAnsi="仿宋_GB2312"/>
          <w:sz w:val="24"/>
        </w:rPr>
        <w:t>批复的绩效目标为准填列</w:t>
      </w:r>
      <w:r>
        <w:rPr>
          <w:rFonts w:hAnsi="仿宋_GB2312" w:hint="eastAsia"/>
          <w:sz w:val="24"/>
        </w:rPr>
        <w:t>。</w:t>
      </w:r>
    </w:p>
    <w:p w14:paraId="13979913" w14:textId="4978D0F6" w:rsidR="004B61D8" w:rsidRDefault="004B61D8">
      <w:pPr>
        <w:spacing w:line="440" w:lineRule="exact"/>
        <w:rPr>
          <w:rFonts w:ascii="宋体" w:eastAsia="宋体" w:hAnsi="宋体"/>
          <w:b/>
          <w:sz w:val="44"/>
          <w:szCs w:val="44"/>
        </w:rPr>
      </w:pPr>
    </w:p>
    <w:p w14:paraId="3AF53C1E" w14:textId="6129A9B3" w:rsidR="006B35D1" w:rsidRDefault="006B35D1">
      <w:pPr>
        <w:spacing w:line="440" w:lineRule="exact"/>
        <w:rPr>
          <w:rFonts w:ascii="宋体" w:eastAsia="宋体" w:hAnsi="宋体"/>
          <w:b/>
          <w:sz w:val="44"/>
          <w:szCs w:val="44"/>
        </w:rPr>
      </w:pPr>
    </w:p>
    <w:p w14:paraId="1660213B" w14:textId="77777777" w:rsidR="006B35D1" w:rsidRPr="006B35D1" w:rsidRDefault="006B35D1">
      <w:pPr>
        <w:spacing w:line="440" w:lineRule="exact"/>
        <w:rPr>
          <w:rFonts w:ascii="宋体" w:eastAsia="宋体" w:hAnsi="宋体" w:hint="eastAsia"/>
          <w:b/>
          <w:sz w:val="44"/>
          <w:szCs w:val="44"/>
        </w:rPr>
      </w:pPr>
    </w:p>
    <w:p w14:paraId="39D82247" w14:textId="77777777" w:rsidR="004B61D8" w:rsidRDefault="006B35D1">
      <w:pPr>
        <w:spacing w:line="440" w:lineRule="exact"/>
        <w:jc w:val="center"/>
        <w:rPr>
          <w:rFonts w:ascii="宋体" w:eastAsia="宋体" w:hAnsi="宋体"/>
          <w:b/>
          <w:sz w:val="44"/>
          <w:szCs w:val="44"/>
        </w:rPr>
      </w:pPr>
      <w:r>
        <w:rPr>
          <w:rFonts w:ascii="宋体" w:eastAsia="宋体" w:hAnsi="宋体" w:hint="eastAsia"/>
          <w:b/>
          <w:sz w:val="44"/>
          <w:szCs w:val="44"/>
        </w:rPr>
        <w:lastRenderedPageBreak/>
        <w:t>项目基本信息</w:t>
      </w:r>
    </w:p>
    <w:p w14:paraId="33A7D65C" w14:textId="77777777" w:rsidR="004B61D8" w:rsidRDefault="004B61D8">
      <w:pPr>
        <w:spacing w:line="440" w:lineRule="exact"/>
        <w:jc w:val="center"/>
        <w:rPr>
          <w:rFonts w:ascii="宋体" w:eastAsia="宋体" w:hAnsi="宋体"/>
          <w:b/>
          <w:sz w:val="44"/>
          <w:szCs w:val="44"/>
        </w:rPr>
      </w:pPr>
    </w:p>
    <w:tbl>
      <w:tblPr>
        <w:tblW w:w="878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315"/>
        <w:gridCol w:w="244"/>
        <w:gridCol w:w="273"/>
        <w:gridCol w:w="481"/>
        <w:gridCol w:w="505"/>
        <w:gridCol w:w="420"/>
        <w:gridCol w:w="510"/>
        <w:gridCol w:w="890"/>
        <w:gridCol w:w="122"/>
        <w:gridCol w:w="1000"/>
        <w:gridCol w:w="283"/>
        <w:gridCol w:w="517"/>
        <w:gridCol w:w="435"/>
        <w:gridCol w:w="412"/>
        <w:gridCol w:w="390"/>
        <w:gridCol w:w="992"/>
      </w:tblGrid>
      <w:tr w:rsidR="004B61D8" w14:paraId="08006CEE" w14:textId="77777777">
        <w:trPr>
          <w:trHeight w:val="552"/>
        </w:trPr>
        <w:tc>
          <w:tcPr>
            <w:tcW w:w="8789" w:type="dxa"/>
            <w:gridSpan w:val="16"/>
            <w:vAlign w:val="center"/>
          </w:tcPr>
          <w:p w14:paraId="48D755B9" w14:textId="77777777" w:rsidR="004B61D8" w:rsidRDefault="006B35D1">
            <w:pPr>
              <w:spacing w:line="440" w:lineRule="exact"/>
              <w:rPr>
                <w:rFonts w:ascii="宋体" w:eastAsia="宋体" w:hAnsi="宋体"/>
                <w:sz w:val="24"/>
              </w:rPr>
            </w:pPr>
            <w:r>
              <w:rPr>
                <w:rFonts w:ascii="宋体" w:eastAsia="宋体" w:hAnsi="宋体" w:hint="eastAsia"/>
                <w:b/>
                <w:bCs/>
                <w:sz w:val="24"/>
              </w:rPr>
              <w:t>一、项目基本情况</w:t>
            </w:r>
          </w:p>
        </w:tc>
      </w:tr>
      <w:tr w:rsidR="004B61D8" w14:paraId="29356001" w14:textId="77777777">
        <w:trPr>
          <w:trHeight w:val="284"/>
        </w:trPr>
        <w:tc>
          <w:tcPr>
            <w:tcW w:w="1832" w:type="dxa"/>
            <w:gridSpan w:val="3"/>
            <w:vAlign w:val="center"/>
          </w:tcPr>
          <w:p w14:paraId="135FAE52" w14:textId="77777777" w:rsidR="004B61D8" w:rsidRDefault="006B35D1">
            <w:pPr>
              <w:spacing w:line="440" w:lineRule="exact"/>
              <w:jc w:val="center"/>
              <w:rPr>
                <w:rFonts w:ascii="宋体" w:eastAsia="宋体" w:hAnsi="宋体"/>
                <w:sz w:val="24"/>
              </w:rPr>
            </w:pPr>
            <w:r>
              <w:rPr>
                <w:rFonts w:ascii="宋体" w:eastAsia="宋体" w:hAnsi="宋体" w:hint="eastAsia"/>
                <w:sz w:val="24"/>
              </w:rPr>
              <w:t>项目实施单位</w:t>
            </w:r>
          </w:p>
        </w:tc>
        <w:tc>
          <w:tcPr>
            <w:tcW w:w="1916" w:type="dxa"/>
            <w:gridSpan w:val="4"/>
            <w:vAlign w:val="center"/>
          </w:tcPr>
          <w:p w14:paraId="58AF3AAE" w14:textId="77777777" w:rsidR="004B61D8" w:rsidRDefault="006B35D1">
            <w:pPr>
              <w:spacing w:line="440" w:lineRule="exact"/>
              <w:jc w:val="center"/>
              <w:rPr>
                <w:rFonts w:ascii="宋体" w:eastAsia="宋体" w:hAnsi="宋体"/>
                <w:sz w:val="24"/>
              </w:rPr>
            </w:pPr>
            <w:r>
              <w:rPr>
                <w:rFonts w:ascii="宋体" w:eastAsia="宋体" w:hAnsi="宋体" w:hint="eastAsia"/>
                <w:sz w:val="24"/>
              </w:rPr>
              <w:t>海南省地震局</w:t>
            </w:r>
          </w:p>
        </w:tc>
        <w:tc>
          <w:tcPr>
            <w:tcW w:w="3247" w:type="dxa"/>
            <w:gridSpan w:val="6"/>
            <w:vAlign w:val="center"/>
          </w:tcPr>
          <w:p w14:paraId="556B1C92" w14:textId="77777777" w:rsidR="004B61D8" w:rsidRDefault="006B35D1">
            <w:pPr>
              <w:spacing w:line="440" w:lineRule="exact"/>
              <w:jc w:val="center"/>
              <w:rPr>
                <w:rFonts w:ascii="宋体" w:eastAsia="宋体" w:hAnsi="宋体"/>
                <w:sz w:val="24"/>
              </w:rPr>
            </w:pPr>
            <w:r>
              <w:rPr>
                <w:rFonts w:ascii="宋体" w:eastAsia="宋体" w:hAnsi="宋体" w:hint="eastAsia"/>
                <w:sz w:val="24"/>
              </w:rPr>
              <w:t>主管部门</w:t>
            </w:r>
          </w:p>
        </w:tc>
        <w:tc>
          <w:tcPr>
            <w:tcW w:w="1794" w:type="dxa"/>
            <w:gridSpan w:val="3"/>
            <w:vAlign w:val="center"/>
          </w:tcPr>
          <w:p w14:paraId="0933F472" w14:textId="77777777" w:rsidR="004B61D8" w:rsidRDefault="006B35D1">
            <w:pPr>
              <w:spacing w:line="440" w:lineRule="exact"/>
              <w:jc w:val="center"/>
              <w:rPr>
                <w:rFonts w:ascii="宋体" w:eastAsia="宋体" w:hAnsi="宋体"/>
                <w:sz w:val="24"/>
              </w:rPr>
            </w:pPr>
            <w:r>
              <w:rPr>
                <w:rFonts w:ascii="宋体" w:eastAsia="宋体" w:hAnsi="宋体" w:hint="eastAsia"/>
                <w:sz w:val="24"/>
              </w:rPr>
              <w:t>海南省地震局</w:t>
            </w:r>
          </w:p>
        </w:tc>
      </w:tr>
      <w:tr w:rsidR="004B61D8" w14:paraId="7052AA10" w14:textId="77777777">
        <w:trPr>
          <w:trHeight w:val="284"/>
        </w:trPr>
        <w:tc>
          <w:tcPr>
            <w:tcW w:w="1832" w:type="dxa"/>
            <w:gridSpan w:val="3"/>
            <w:vAlign w:val="center"/>
          </w:tcPr>
          <w:p w14:paraId="7FB0CEBE" w14:textId="77777777" w:rsidR="004B61D8" w:rsidRDefault="006B35D1">
            <w:pPr>
              <w:spacing w:line="440" w:lineRule="exact"/>
              <w:jc w:val="center"/>
              <w:rPr>
                <w:rFonts w:ascii="宋体" w:eastAsia="宋体" w:hAnsi="宋体"/>
                <w:sz w:val="24"/>
              </w:rPr>
            </w:pPr>
            <w:r>
              <w:rPr>
                <w:rFonts w:ascii="宋体" w:eastAsia="宋体" w:hAnsi="宋体" w:hint="eastAsia"/>
                <w:sz w:val="24"/>
              </w:rPr>
              <w:t>项目负责人</w:t>
            </w:r>
          </w:p>
        </w:tc>
        <w:tc>
          <w:tcPr>
            <w:tcW w:w="1916" w:type="dxa"/>
            <w:gridSpan w:val="4"/>
            <w:vAlign w:val="center"/>
          </w:tcPr>
          <w:p w14:paraId="3CF83AB2" w14:textId="77777777" w:rsidR="004B61D8" w:rsidRDefault="006B35D1">
            <w:pPr>
              <w:spacing w:line="440" w:lineRule="exact"/>
              <w:jc w:val="center"/>
              <w:rPr>
                <w:rFonts w:ascii="宋体" w:eastAsia="宋体" w:hAnsi="宋体"/>
                <w:sz w:val="24"/>
              </w:rPr>
            </w:pPr>
            <w:r>
              <w:rPr>
                <w:rFonts w:ascii="宋体" w:eastAsia="宋体" w:hAnsi="宋体" w:hint="eastAsia"/>
                <w:sz w:val="24"/>
              </w:rPr>
              <w:t>胡金文</w:t>
            </w:r>
          </w:p>
        </w:tc>
        <w:tc>
          <w:tcPr>
            <w:tcW w:w="3247" w:type="dxa"/>
            <w:gridSpan w:val="6"/>
            <w:vAlign w:val="center"/>
          </w:tcPr>
          <w:p w14:paraId="19F09941" w14:textId="77777777" w:rsidR="004B61D8" w:rsidRDefault="006B35D1">
            <w:pPr>
              <w:spacing w:line="440" w:lineRule="exact"/>
              <w:jc w:val="center"/>
              <w:rPr>
                <w:rFonts w:ascii="宋体" w:eastAsia="宋体" w:hAnsi="宋体"/>
                <w:sz w:val="24"/>
              </w:rPr>
            </w:pPr>
            <w:r>
              <w:rPr>
                <w:rFonts w:ascii="宋体" w:eastAsia="宋体" w:hAnsi="宋体" w:hint="eastAsia"/>
                <w:sz w:val="24"/>
              </w:rPr>
              <w:t>联系电话</w:t>
            </w:r>
          </w:p>
        </w:tc>
        <w:tc>
          <w:tcPr>
            <w:tcW w:w="1794" w:type="dxa"/>
            <w:gridSpan w:val="3"/>
            <w:vAlign w:val="center"/>
          </w:tcPr>
          <w:p w14:paraId="3E341D3E" w14:textId="77777777" w:rsidR="004B61D8" w:rsidRDefault="006B35D1">
            <w:pPr>
              <w:spacing w:line="440" w:lineRule="exact"/>
              <w:jc w:val="center"/>
              <w:rPr>
                <w:rFonts w:ascii="宋体" w:eastAsia="宋体" w:hAnsi="宋体"/>
                <w:sz w:val="24"/>
              </w:rPr>
            </w:pPr>
            <w:r>
              <w:rPr>
                <w:rFonts w:ascii="宋体" w:eastAsia="宋体" w:hAnsi="宋体" w:hint="eastAsia"/>
                <w:sz w:val="24"/>
              </w:rPr>
              <w:t>65369236</w:t>
            </w:r>
          </w:p>
        </w:tc>
      </w:tr>
      <w:tr w:rsidR="004B61D8" w14:paraId="1871E0A1" w14:textId="77777777">
        <w:trPr>
          <w:trHeight w:val="284"/>
        </w:trPr>
        <w:tc>
          <w:tcPr>
            <w:tcW w:w="1832" w:type="dxa"/>
            <w:gridSpan w:val="3"/>
            <w:vAlign w:val="center"/>
          </w:tcPr>
          <w:p w14:paraId="2E532026" w14:textId="77777777" w:rsidR="004B61D8" w:rsidRDefault="006B35D1">
            <w:pPr>
              <w:spacing w:line="440" w:lineRule="exact"/>
              <w:jc w:val="center"/>
              <w:rPr>
                <w:rFonts w:ascii="宋体" w:eastAsia="宋体" w:hAnsi="宋体"/>
                <w:sz w:val="24"/>
              </w:rPr>
            </w:pPr>
            <w:r>
              <w:rPr>
                <w:rFonts w:ascii="宋体" w:eastAsia="宋体" w:hAnsi="宋体" w:hint="eastAsia"/>
                <w:sz w:val="24"/>
              </w:rPr>
              <w:t>地址</w:t>
            </w:r>
          </w:p>
        </w:tc>
        <w:tc>
          <w:tcPr>
            <w:tcW w:w="5163" w:type="dxa"/>
            <w:gridSpan w:val="10"/>
            <w:vAlign w:val="center"/>
          </w:tcPr>
          <w:p w14:paraId="460520DB" w14:textId="77777777" w:rsidR="004B61D8" w:rsidRDefault="006B35D1">
            <w:pPr>
              <w:spacing w:line="440" w:lineRule="exact"/>
              <w:jc w:val="center"/>
              <w:rPr>
                <w:rFonts w:ascii="宋体" w:eastAsia="宋体" w:hAnsi="宋体"/>
                <w:sz w:val="24"/>
              </w:rPr>
            </w:pPr>
            <w:r>
              <w:rPr>
                <w:rFonts w:ascii="宋体" w:eastAsia="宋体" w:hAnsi="宋体" w:hint="eastAsia"/>
                <w:sz w:val="24"/>
              </w:rPr>
              <w:t>海口市美苑路</w:t>
            </w:r>
            <w:r>
              <w:rPr>
                <w:rFonts w:ascii="宋体" w:eastAsia="宋体" w:hAnsi="宋体" w:hint="eastAsia"/>
                <w:sz w:val="24"/>
              </w:rPr>
              <w:t>49</w:t>
            </w:r>
            <w:r>
              <w:rPr>
                <w:rFonts w:ascii="宋体" w:eastAsia="宋体" w:hAnsi="宋体" w:hint="eastAsia"/>
                <w:sz w:val="24"/>
              </w:rPr>
              <w:t>号</w:t>
            </w:r>
          </w:p>
        </w:tc>
        <w:tc>
          <w:tcPr>
            <w:tcW w:w="802" w:type="dxa"/>
            <w:gridSpan w:val="2"/>
            <w:vAlign w:val="center"/>
          </w:tcPr>
          <w:p w14:paraId="4DCA3D3C" w14:textId="77777777" w:rsidR="004B61D8" w:rsidRDefault="006B35D1">
            <w:pPr>
              <w:spacing w:line="440" w:lineRule="exact"/>
              <w:jc w:val="center"/>
              <w:rPr>
                <w:rFonts w:ascii="宋体" w:eastAsia="宋体" w:hAnsi="宋体"/>
                <w:sz w:val="24"/>
              </w:rPr>
            </w:pPr>
            <w:r>
              <w:rPr>
                <w:rFonts w:ascii="宋体" w:eastAsia="宋体" w:hAnsi="宋体" w:hint="eastAsia"/>
                <w:sz w:val="24"/>
              </w:rPr>
              <w:t>邮编</w:t>
            </w:r>
          </w:p>
        </w:tc>
        <w:tc>
          <w:tcPr>
            <w:tcW w:w="992" w:type="dxa"/>
            <w:vAlign w:val="center"/>
          </w:tcPr>
          <w:p w14:paraId="629C122B" w14:textId="77777777" w:rsidR="004B61D8" w:rsidRDefault="006B35D1">
            <w:pPr>
              <w:spacing w:line="440" w:lineRule="exact"/>
              <w:jc w:val="center"/>
              <w:rPr>
                <w:rFonts w:ascii="宋体" w:eastAsia="宋体" w:hAnsi="宋体"/>
                <w:sz w:val="24"/>
              </w:rPr>
            </w:pPr>
            <w:r>
              <w:rPr>
                <w:rFonts w:ascii="宋体" w:eastAsia="宋体" w:hAnsi="宋体" w:hint="eastAsia"/>
                <w:sz w:val="24"/>
              </w:rPr>
              <w:t>570203</w:t>
            </w:r>
          </w:p>
        </w:tc>
      </w:tr>
      <w:tr w:rsidR="004B61D8" w14:paraId="22D7451E" w14:textId="77777777">
        <w:trPr>
          <w:trHeight w:val="284"/>
        </w:trPr>
        <w:tc>
          <w:tcPr>
            <w:tcW w:w="1832" w:type="dxa"/>
            <w:gridSpan w:val="3"/>
            <w:vAlign w:val="center"/>
          </w:tcPr>
          <w:p w14:paraId="63C32E45" w14:textId="77777777" w:rsidR="004B61D8" w:rsidRDefault="006B35D1">
            <w:pPr>
              <w:spacing w:line="440" w:lineRule="exact"/>
              <w:jc w:val="center"/>
              <w:rPr>
                <w:rFonts w:ascii="宋体" w:eastAsia="宋体" w:hAnsi="宋体"/>
                <w:sz w:val="24"/>
              </w:rPr>
            </w:pPr>
            <w:r>
              <w:rPr>
                <w:rFonts w:ascii="宋体" w:eastAsia="宋体" w:hAnsi="宋体" w:hint="eastAsia"/>
                <w:sz w:val="24"/>
              </w:rPr>
              <w:t>项目类型</w:t>
            </w:r>
          </w:p>
        </w:tc>
        <w:tc>
          <w:tcPr>
            <w:tcW w:w="6957" w:type="dxa"/>
            <w:gridSpan w:val="13"/>
            <w:vAlign w:val="center"/>
          </w:tcPr>
          <w:p w14:paraId="51D2E63B" w14:textId="77777777" w:rsidR="004B61D8" w:rsidRDefault="006B35D1">
            <w:pPr>
              <w:jc w:val="center"/>
              <w:rPr>
                <w:rFonts w:ascii="宋体" w:eastAsia="宋体" w:hAnsi="宋体"/>
                <w:sz w:val="24"/>
              </w:rPr>
            </w:pPr>
            <w:r>
              <w:rPr>
                <w:rFonts w:ascii="宋体" w:eastAsia="宋体" w:hAnsi="宋体" w:hint="eastAsia"/>
                <w:sz w:val="24"/>
              </w:rPr>
              <w:t>经常性项目（</w:t>
            </w:r>
            <w:r>
              <w:rPr>
                <w:rFonts w:ascii="宋体" w:eastAsia="宋体" w:hAnsi="宋体" w:hint="eastAsia"/>
                <w:sz w:val="24"/>
              </w:rPr>
              <w:t xml:space="preserve">  </w:t>
            </w:r>
            <w:r>
              <w:rPr>
                <w:rFonts w:ascii="宋体" w:eastAsia="宋体" w:hAnsi="宋体" w:hint="eastAsia"/>
                <w:sz w:val="24"/>
              </w:rPr>
              <w:t>√</w:t>
            </w:r>
            <w:r>
              <w:rPr>
                <w:rFonts w:ascii="宋体" w:eastAsia="宋体" w:hAnsi="宋体" w:hint="eastAsia"/>
                <w:sz w:val="24"/>
              </w:rPr>
              <w:t xml:space="preserve"> </w:t>
            </w:r>
            <w:r>
              <w:rPr>
                <w:rFonts w:ascii="宋体" w:eastAsia="宋体" w:hAnsi="宋体" w:hint="eastAsia"/>
                <w:sz w:val="24"/>
              </w:rPr>
              <w:t>）</w:t>
            </w:r>
            <w:r>
              <w:rPr>
                <w:rFonts w:ascii="宋体" w:eastAsia="宋体" w:hAnsi="宋体" w:hint="eastAsia"/>
                <w:sz w:val="24"/>
              </w:rPr>
              <w:t xml:space="preserve">       </w:t>
            </w:r>
            <w:r>
              <w:rPr>
                <w:rFonts w:ascii="宋体" w:eastAsia="宋体" w:hAnsi="宋体" w:hint="eastAsia"/>
                <w:sz w:val="24"/>
              </w:rPr>
              <w:t>一次性项目（</w:t>
            </w:r>
            <w:r>
              <w:rPr>
                <w:rFonts w:ascii="宋体" w:eastAsia="宋体" w:hAnsi="宋体" w:hint="eastAsia"/>
                <w:sz w:val="24"/>
              </w:rPr>
              <w:t xml:space="preserve">  </w:t>
            </w:r>
            <w:r>
              <w:rPr>
                <w:rFonts w:ascii="宋体" w:eastAsia="宋体" w:hAnsi="宋体" w:hint="eastAsia"/>
                <w:sz w:val="24"/>
              </w:rPr>
              <w:t>）</w:t>
            </w:r>
          </w:p>
        </w:tc>
      </w:tr>
      <w:tr w:rsidR="004B61D8" w14:paraId="5A70A3AD" w14:textId="77777777">
        <w:trPr>
          <w:trHeight w:val="284"/>
        </w:trPr>
        <w:tc>
          <w:tcPr>
            <w:tcW w:w="1832" w:type="dxa"/>
            <w:gridSpan w:val="3"/>
            <w:vAlign w:val="center"/>
          </w:tcPr>
          <w:p w14:paraId="37836804" w14:textId="77777777" w:rsidR="004B61D8" w:rsidRDefault="006B35D1">
            <w:pPr>
              <w:spacing w:line="440" w:lineRule="exact"/>
              <w:jc w:val="center"/>
              <w:rPr>
                <w:rFonts w:ascii="宋体" w:eastAsia="宋体" w:hAnsi="宋体"/>
                <w:sz w:val="24"/>
              </w:rPr>
            </w:pPr>
            <w:r>
              <w:rPr>
                <w:rFonts w:ascii="宋体" w:eastAsia="宋体" w:hAnsi="宋体" w:hint="eastAsia"/>
                <w:sz w:val="24"/>
              </w:rPr>
              <w:t>计划投资额</w:t>
            </w:r>
          </w:p>
          <w:p w14:paraId="473A2C4E" w14:textId="77777777" w:rsidR="004B61D8" w:rsidRDefault="006B35D1">
            <w:pPr>
              <w:spacing w:line="440" w:lineRule="exact"/>
              <w:jc w:val="center"/>
              <w:rPr>
                <w:rFonts w:ascii="宋体" w:eastAsia="宋体" w:hAnsi="宋体"/>
                <w:sz w:val="24"/>
              </w:rPr>
            </w:pPr>
            <w:r>
              <w:rPr>
                <w:rFonts w:ascii="宋体" w:eastAsia="宋体" w:hAnsi="宋体" w:hint="eastAsia"/>
                <w:sz w:val="24"/>
              </w:rPr>
              <w:t>（万元）</w:t>
            </w:r>
          </w:p>
        </w:tc>
        <w:tc>
          <w:tcPr>
            <w:tcW w:w="986" w:type="dxa"/>
            <w:gridSpan w:val="2"/>
            <w:vAlign w:val="center"/>
          </w:tcPr>
          <w:p w14:paraId="1DC297C9" w14:textId="77777777" w:rsidR="004B61D8" w:rsidRDefault="006B35D1">
            <w:pPr>
              <w:spacing w:line="440" w:lineRule="exact"/>
              <w:jc w:val="center"/>
              <w:rPr>
                <w:rFonts w:ascii="宋体" w:eastAsia="宋体" w:hAnsi="宋体"/>
                <w:sz w:val="24"/>
              </w:rPr>
            </w:pPr>
            <w:r>
              <w:rPr>
                <w:rFonts w:ascii="宋体" w:hAnsi="宋体" w:hint="eastAsia"/>
                <w:sz w:val="24"/>
              </w:rPr>
              <w:t>81.46</w:t>
            </w:r>
          </w:p>
        </w:tc>
        <w:tc>
          <w:tcPr>
            <w:tcW w:w="1942" w:type="dxa"/>
            <w:gridSpan w:val="4"/>
            <w:vAlign w:val="center"/>
          </w:tcPr>
          <w:p w14:paraId="4D45BFA1" w14:textId="77777777" w:rsidR="004B61D8" w:rsidRDefault="006B35D1">
            <w:pPr>
              <w:spacing w:line="440" w:lineRule="exact"/>
              <w:jc w:val="center"/>
              <w:rPr>
                <w:rFonts w:ascii="宋体" w:eastAsia="宋体" w:hAnsi="宋体"/>
                <w:sz w:val="24"/>
              </w:rPr>
            </w:pPr>
            <w:r>
              <w:rPr>
                <w:rFonts w:ascii="宋体" w:eastAsia="宋体" w:hAnsi="宋体" w:hint="eastAsia"/>
                <w:sz w:val="24"/>
              </w:rPr>
              <w:t>实际到位资金（万元）</w:t>
            </w:r>
          </w:p>
        </w:tc>
        <w:tc>
          <w:tcPr>
            <w:tcW w:w="1000" w:type="dxa"/>
            <w:vAlign w:val="center"/>
          </w:tcPr>
          <w:p w14:paraId="07D55384" w14:textId="77777777" w:rsidR="004B61D8" w:rsidRDefault="006B35D1">
            <w:pPr>
              <w:spacing w:line="440" w:lineRule="exact"/>
              <w:jc w:val="center"/>
              <w:rPr>
                <w:rFonts w:ascii="宋体" w:eastAsia="宋体" w:hAnsi="宋体"/>
                <w:sz w:val="24"/>
              </w:rPr>
            </w:pPr>
            <w:r>
              <w:rPr>
                <w:rFonts w:ascii="宋体" w:hAnsi="宋体" w:hint="eastAsia"/>
                <w:sz w:val="24"/>
              </w:rPr>
              <w:t>81.46</w:t>
            </w:r>
          </w:p>
        </w:tc>
        <w:tc>
          <w:tcPr>
            <w:tcW w:w="1647" w:type="dxa"/>
            <w:gridSpan w:val="4"/>
            <w:vAlign w:val="center"/>
          </w:tcPr>
          <w:p w14:paraId="1DF1A222" w14:textId="77777777" w:rsidR="004B61D8" w:rsidRDefault="006B35D1">
            <w:pPr>
              <w:spacing w:line="440" w:lineRule="exact"/>
              <w:jc w:val="center"/>
              <w:rPr>
                <w:rFonts w:ascii="宋体" w:eastAsia="宋体" w:hAnsi="宋体"/>
                <w:sz w:val="24"/>
              </w:rPr>
            </w:pPr>
            <w:r>
              <w:rPr>
                <w:rFonts w:ascii="宋体" w:eastAsia="宋体" w:hAnsi="宋体" w:hint="eastAsia"/>
                <w:sz w:val="24"/>
              </w:rPr>
              <w:t>实际使用情况（万元）</w:t>
            </w:r>
          </w:p>
        </w:tc>
        <w:tc>
          <w:tcPr>
            <w:tcW w:w="1382" w:type="dxa"/>
            <w:gridSpan w:val="2"/>
            <w:vAlign w:val="center"/>
          </w:tcPr>
          <w:p w14:paraId="59E5A826" w14:textId="77777777" w:rsidR="004B61D8" w:rsidRDefault="006B35D1">
            <w:pPr>
              <w:spacing w:line="440" w:lineRule="exact"/>
              <w:jc w:val="center"/>
              <w:rPr>
                <w:rFonts w:ascii="宋体" w:eastAsia="宋体" w:hAnsi="宋体"/>
                <w:sz w:val="24"/>
              </w:rPr>
            </w:pPr>
            <w:r>
              <w:rPr>
                <w:rFonts w:ascii="宋体" w:hAnsi="宋体" w:hint="eastAsia"/>
                <w:sz w:val="24"/>
              </w:rPr>
              <w:t>81.46</w:t>
            </w:r>
          </w:p>
        </w:tc>
      </w:tr>
      <w:tr w:rsidR="004B61D8" w14:paraId="0156C27D" w14:textId="77777777">
        <w:trPr>
          <w:trHeight w:val="284"/>
        </w:trPr>
        <w:tc>
          <w:tcPr>
            <w:tcW w:w="1832" w:type="dxa"/>
            <w:gridSpan w:val="3"/>
            <w:vAlign w:val="center"/>
          </w:tcPr>
          <w:p w14:paraId="2E4416F0" w14:textId="77777777" w:rsidR="004B61D8" w:rsidRDefault="006B35D1">
            <w:pPr>
              <w:spacing w:line="440" w:lineRule="exact"/>
              <w:jc w:val="center"/>
              <w:rPr>
                <w:rFonts w:ascii="宋体" w:eastAsia="宋体" w:hAnsi="宋体"/>
                <w:sz w:val="24"/>
              </w:rPr>
            </w:pPr>
            <w:r>
              <w:rPr>
                <w:rFonts w:ascii="宋体" w:eastAsia="宋体" w:hAnsi="宋体" w:hint="eastAsia"/>
                <w:sz w:val="24"/>
              </w:rPr>
              <w:t>其中：中央财政</w:t>
            </w:r>
          </w:p>
        </w:tc>
        <w:tc>
          <w:tcPr>
            <w:tcW w:w="986" w:type="dxa"/>
            <w:gridSpan w:val="2"/>
            <w:vAlign w:val="center"/>
          </w:tcPr>
          <w:p w14:paraId="0530CF08" w14:textId="77777777" w:rsidR="004B61D8" w:rsidRDefault="004B61D8">
            <w:pPr>
              <w:spacing w:line="440" w:lineRule="exact"/>
              <w:jc w:val="center"/>
              <w:rPr>
                <w:rFonts w:ascii="宋体" w:eastAsia="宋体" w:hAnsi="宋体"/>
                <w:color w:val="7030A0"/>
                <w:sz w:val="24"/>
              </w:rPr>
            </w:pPr>
          </w:p>
        </w:tc>
        <w:tc>
          <w:tcPr>
            <w:tcW w:w="1942" w:type="dxa"/>
            <w:gridSpan w:val="4"/>
            <w:vAlign w:val="center"/>
          </w:tcPr>
          <w:p w14:paraId="3C831137" w14:textId="77777777" w:rsidR="004B61D8" w:rsidRDefault="006B35D1">
            <w:pPr>
              <w:spacing w:line="440" w:lineRule="exact"/>
              <w:jc w:val="center"/>
              <w:rPr>
                <w:rFonts w:ascii="宋体" w:eastAsia="宋体" w:hAnsi="宋体"/>
                <w:sz w:val="24"/>
              </w:rPr>
            </w:pPr>
            <w:r>
              <w:rPr>
                <w:rFonts w:ascii="宋体" w:eastAsia="宋体" w:hAnsi="宋体" w:hint="eastAsia"/>
                <w:sz w:val="24"/>
              </w:rPr>
              <w:t>其中：中央财政</w:t>
            </w:r>
          </w:p>
        </w:tc>
        <w:tc>
          <w:tcPr>
            <w:tcW w:w="1000" w:type="dxa"/>
            <w:vAlign w:val="center"/>
          </w:tcPr>
          <w:p w14:paraId="0B384460" w14:textId="77777777" w:rsidR="004B61D8" w:rsidRDefault="004B61D8">
            <w:pPr>
              <w:spacing w:line="440" w:lineRule="exact"/>
              <w:jc w:val="center"/>
              <w:rPr>
                <w:rFonts w:ascii="宋体" w:eastAsia="宋体" w:hAnsi="宋体"/>
                <w:sz w:val="24"/>
              </w:rPr>
            </w:pPr>
          </w:p>
        </w:tc>
        <w:tc>
          <w:tcPr>
            <w:tcW w:w="1647" w:type="dxa"/>
            <w:gridSpan w:val="4"/>
            <w:vAlign w:val="center"/>
          </w:tcPr>
          <w:p w14:paraId="08A3BEBE" w14:textId="77777777" w:rsidR="004B61D8" w:rsidRDefault="004B61D8">
            <w:pPr>
              <w:spacing w:line="440" w:lineRule="exact"/>
              <w:jc w:val="center"/>
              <w:rPr>
                <w:rFonts w:ascii="宋体" w:eastAsia="宋体" w:hAnsi="宋体"/>
                <w:sz w:val="24"/>
              </w:rPr>
            </w:pPr>
          </w:p>
        </w:tc>
        <w:tc>
          <w:tcPr>
            <w:tcW w:w="1382" w:type="dxa"/>
            <w:gridSpan w:val="2"/>
            <w:vAlign w:val="center"/>
          </w:tcPr>
          <w:p w14:paraId="0CD9246B" w14:textId="77777777" w:rsidR="004B61D8" w:rsidRDefault="004B61D8">
            <w:pPr>
              <w:spacing w:line="440" w:lineRule="exact"/>
              <w:jc w:val="center"/>
              <w:rPr>
                <w:rFonts w:ascii="宋体" w:eastAsia="宋体" w:hAnsi="宋体"/>
                <w:sz w:val="24"/>
              </w:rPr>
            </w:pPr>
          </w:p>
        </w:tc>
      </w:tr>
      <w:tr w:rsidR="004B61D8" w14:paraId="6F94A3F5" w14:textId="77777777">
        <w:trPr>
          <w:trHeight w:val="284"/>
        </w:trPr>
        <w:tc>
          <w:tcPr>
            <w:tcW w:w="1832" w:type="dxa"/>
            <w:gridSpan w:val="3"/>
            <w:vAlign w:val="center"/>
          </w:tcPr>
          <w:p w14:paraId="786FEFED" w14:textId="77777777" w:rsidR="004B61D8" w:rsidRDefault="006B35D1">
            <w:pPr>
              <w:spacing w:line="440" w:lineRule="exact"/>
              <w:jc w:val="center"/>
              <w:rPr>
                <w:rFonts w:ascii="宋体" w:eastAsia="宋体" w:hAnsi="宋体"/>
                <w:sz w:val="24"/>
              </w:rPr>
            </w:pPr>
            <w:r>
              <w:rPr>
                <w:rFonts w:ascii="宋体" w:eastAsia="宋体" w:hAnsi="宋体" w:hint="eastAsia"/>
                <w:sz w:val="24"/>
              </w:rPr>
              <w:t>省财政</w:t>
            </w:r>
          </w:p>
        </w:tc>
        <w:tc>
          <w:tcPr>
            <w:tcW w:w="986" w:type="dxa"/>
            <w:gridSpan w:val="2"/>
            <w:vAlign w:val="center"/>
          </w:tcPr>
          <w:p w14:paraId="795451FA" w14:textId="77777777" w:rsidR="004B61D8" w:rsidRDefault="006B35D1">
            <w:pPr>
              <w:spacing w:line="440" w:lineRule="exact"/>
              <w:jc w:val="center"/>
              <w:rPr>
                <w:rFonts w:ascii="宋体" w:eastAsia="宋体" w:hAnsi="宋体"/>
                <w:sz w:val="24"/>
              </w:rPr>
            </w:pPr>
            <w:r>
              <w:rPr>
                <w:rFonts w:ascii="宋体" w:hAnsi="宋体" w:hint="eastAsia"/>
                <w:sz w:val="24"/>
              </w:rPr>
              <w:t>81.46</w:t>
            </w:r>
          </w:p>
        </w:tc>
        <w:tc>
          <w:tcPr>
            <w:tcW w:w="1942" w:type="dxa"/>
            <w:gridSpan w:val="4"/>
            <w:vAlign w:val="center"/>
          </w:tcPr>
          <w:p w14:paraId="32D9EB5E" w14:textId="77777777" w:rsidR="004B61D8" w:rsidRDefault="006B35D1">
            <w:pPr>
              <w:spacing w:line="440" w:lineRule="exact"/>
              <w:jc w:val="center"/>
              <w:rPr>
                <w:rFonts w:ascii="宋体" w:eastAsia="宋体" w:hAnsi="宋体"/>
                <w:sz w:val="24"/>
              </w:rPr>
            </w:pPr>
            <w:r>
              <w:rPr>
                <w:rFonts w:ascii="宋体" w:eastAsia="宋体" w:hAnsi="宋体" w:hint="eastAsia"/>
                <w:sz w:val="24"/>
              </w:rPr>
              <w:t>省财政</w:t>
            </w:r>
          </w:p>
        </w:tc>
        <w:tc>
          <w:tcPr>
            <w:tcW w:w="1000" w:type="dxa"/>
            <w:vAlign w:val="center"/>
          </w:tcPr>
          <w:p w14:paraId="6D273F40" w14:textId="77777777" w:rsidR="004B61D8" w:rsidRDefault="006B35D1">
            <w:pPr>
              <w:spacing w:line="440" w:lineRule="exact"/>
              <w:jc w:val="center"/>
              <w:rPr>
                <w:rFonts w:ascii="宋体" w:eastAsia="宋体" w:hAnsi="宋体"/>
                <w:sz w:val="24"/>
              </w:rPr>
            </w:pPr>
            <w:r>
              <w:rPr>
                <w:rFonts w:ascii="宋体" w:hAnsi="宋体" w:hint="eastAsia"/>
                <w:sz w:val="24"/>
              </w:rPr>
              <w:t>81.46</w:t>
            </w:r>
          </w:p>
        </w:tc>
        <w:tc>
          <w:tcPr>
            <w:tcW w:w="1647" w:type="dxa"/>
            <w:gridSpan w:val="4"/>
            <w:vAlign w:val="center"/>
          </w:tcPr>
          <w:p w14:paraId="15B26CBE" w14:textId="77777777" w:rsidR="004B61D8" w:rsidRDefault="004B61D8">
            <w:pPr>
              <w:spacing w:line="440" w:lineRule="exact"/>
              <w:jc w:val="center"/>
              <w:rPr>
                <w:rFonts w:ascii="宋体" w:eastAsia="宋体" w:hAnsi="宋体"/>
                <w:sz w:val="24"/>
              </w:rPr>
            </w:pPr>
          </w:p>
        </w:tc>
        <w:tc>
          <w:tcPr>
            <w:tcW w:w="1382" w:type="dxa"/>
            <w:gridSpan w:val="2"/>
            <w:vAlign w:val="center"/>
          </w:tcPr>
          <w:p w14:paraId="79027D7A" w14:textId="77777777" w:rsidR="004B61D8" w:rsidRDefault="004B61D8">
            <w:pPr>
              <w:spacing w:line="440" w:lineRule="exact"/>
              <w:jc w:val="center"/>
              <w:rPr>
                <w:rFonts w:ascii="宋体" w:eastAsia="宋体" w:hAnsi="宋体"/>
                <w:sz w:val="24"/>
              </w:rPr>
            </w:pPr>
          </w:p>
        </w:tc>
      </w:tr>
      <w:tr w:rsidR="004B61D8" w14:paraId="4965979B" w14:textId="77777777">
        <w:trPr>
          <w:trHeight w:val="284"/>
        </w:trPr>
        <w:tc>
          <w:tcPr>
            <w:tcW w:w="1832" w:type="dxa"/>
            <w:gridSpan w:val="3"/>
            <w:vAlign w:val="center"/>
          </w:tcPr>
          <w:p w14:paraId="3462EAE9" w14:textId="77777777" w:rsidR="004B61D8" w:rsidRDefault="006B35D1">
            <w:pPr>
              <w:spacing w:line="440" w:lineRule="exact"/>
              <w:jc w:val="center"/>
              <w:rPr>
                <w:rFonts w:ascii="宋体" w:eastAsia="宋体" w:hAnsi="宋体"/>
                <w:sz w:val="24"/>
              </w:rPr>
            </w:pPr>
            <w:r>
              <w:rPr>
                <w:rFonts w:ascii="宋体" w:eastAsia="宋体" w:hAnsi="宋体" w:hint="eastAsia"/>
                <w:sz w:val="24"/>
              </w:rPr>
              <w:t>市县财政</w:t>
            </w:r>
          </w:p>
        </w:tc>
        <w:tc>
          <w:tcPr>
            <w:tcW w:w="986" w:type="dxa"/>
            <w:gridSpan w:val="2"/>
            <w:vAlign w:val="center"/>
          </w:tcPr>
          <w:p w14:paraId="51DABEB1" w14:textId="77777777" w:rsidR="004B61D8" w:rsidRDefault="004B61D8">
            <w:pPr>
              <w:spacing w:line="440" w:lineRule="exact"/>
              <w:jc w:val="center"/>
              <w:rPr>
                <w:rFonts w:ascii="宋体" w:eastAsia="宋体" w:hAnsi="宋体"/>
                <w:sz w:val="24"/>
              </w:rPr>
            </w:pPr>
          </w:p>
        </w:tc>
        <w:tc>
          <w:tcPr>
            <w:tcW w:w="1942" w:type="dxa"/>
            <w:gridSpan w:val="4"/>
            <w:vAlign w:val="center"/>
          </w:tcPr>
          <w:p w14:paraId="4FD2622B" w14:textId="77777777" w:rsidR="004B61D8" w:rsidRDefault="006B35D1">
            <w:pPr>
              <w:spacing w:line="440" w:lineRule="exact"/>
              <w:jc w:val="center"/>
              <w:rPr>
                <w:rFonts w:ascii="宋体" w:eastAsia="宋体" w:hAnsi="宋体"/>
                <w:sz w:val="24"/>
              </w:rPr>
            </w:pPr>
            <w:r>
              <w:rPr>
                <w:rFonts w:ascii="宋体" w:eastAsia="宋体" w:hAnsi="宋体" w:hint="eastAsia"/>
                <w:sz w:val="24"/>
              </w:rPr>
              <w:t>市县财政</w:t>
            </w:r>
          </w:p>
        </w:tc>
        <w:tc>
          <w:tcPr>
            <w:tcW w:w="1000" w:type="dxa"/>
            <w:vAlign w:val="center"/>
          </w:tcPr>
          <w:p w14:paraId="550CEB9A" w14:textId="77777777" w:rsidR="004B61D8" w:rsidRDefault="004B61D8">
            <w:pPr>
              <w:spacing w:line="440" w:lineRule="exact"/>
              <w:jc w:val="center"/>
              <w:rPr>
                <w:rFonts w:ascii="宋体" w:eastAsia="宋体" w:hAnsi="宋体"/>
                <w:sz w:val="24"/>
              </w:rPr>
            </w:pPr>
          </w:p>
        </w:tc>
        <w:tc>
          <w:tcPr>
            <w:tcW w:w="1647" w:type="dxa"/>
            <w:gridSpan w:val="4"/>
            <w:vAlign w:val="center"/>
          </w:tcPr>
          <w:p w14:paraId="6BB766EF" w14:textId="77777777" w:rsidR="004B61D8" w:rsidRDefault="004B61D8">
            <w:pPr>
              <w:spacing w:line="440" w:lineRule="exact"/>
              <w:jc w:val="center"/>
              <w:rPr>
                <w:rFonts w:ascii="宋体" w:eastAsia="宋体" w:hAnsi="宋体"/>
                <w:sz w:val="24"/>
              </w:rPr>
            </w:pPr>
          </w:p>
        </w:tc>
        <w:tc>
          <w:tcPr>
            <w:tcW w:w="1382" w:type="dxa"/>
            <w:gridSpan w:val="2"/>
            <w:vAlign w:val="center"/>
          </w:tcPr>
          <w:p w14:paraId="75F4BF8E" w14:textId="77777777" w:rsidR="004B61D8" w:rsidRDefault="004B61D8">
            <w:pPr>
              <w:spacing w:line="440" w:lineRule="exact"/>
              <w:jc w:val="center"/>
              <w:rPr>
                <w:rFonts w:ascii="宋体" w:eastAsia="宋体" w:hAnsi="宋体"/>
                <w:sz w:val="24"/>
              </w:rPr>
            </w:pPr>
          </w:p>
        </w:tc>
      </w:tr>
      <w:tr w:rsidR="004B61D8" w14:paraId="696359F7" w14:textId="77777777">
        <w:trPr>
          <w:trHeight w:val="284"/>
        </w:trPr>
        <w:tc>
          <w:tcPr>
            <w:tcW w:w="1832" w:type="dxa"/>
            <w:gridSpan w:val="3"/>
            <w:vAlign w:val="center"/>
          </w:tcPr>
          <w:p w14:paraId="5975FA3C" w14:textId="77777777" w:rsidR="004B61D8" w:rsidRDefault="006B35D1">
            <w:pPr>
              <w:spacing w:line="440" w:lineRule="exact"/>
              <w:jc w:val="center"/>
              <w:rPr>
                <w:rFonts w:ascii="宋体" w:eastAsia="宋体" w:hAnsi="宋体"/>
                <w:sz w:val="24"/>
              </w:rPr>
            </w:pPr>
            <w:r>
              <w:rPr>
                <w:rFonts w:ascii="宋体" w:eastAsia="宋体" w:hAnsi="宋体" w:hint="eastAsia"/>
                <w:sz w:val="24"/>
              </w:rPr>
              <w:t>其他</w:t>
            </w:r>
          </w:p>
        </w:tc>
        <w:tc>
          <w:tcPr>
            <w:tcW w:w="986" w:type="dxa"/>
            <w:gridSpan w:val="2"/>
            <w:vAlign w:val="center"/>
          </w:tcPr>
          <w:p w14:paraId="1E0DC357" w14:textId="77777777" w:rsidR="004B61D8" w:rsidRDefault="004B61D8">
            <w:pPr>
              <w:spacing w:line="440" w:lineRule="exact"/>
              <w:jc w:val="center"/>
              <w:rPr>
                <w:rFonts w:ascii="宋体" w:eastAsia="宋体" w:hAnsi="宋体"/>
                <w:sz w:val="24"/>
              </w:rPr>
            </w:pPr>
          </w:p>
        </w:tc>
        <w:tc>
          <w:tcPr>
            <w:tcW w:w="1942" w:type="dxa"/>
            <w:gridSpan w:val="4"/>
            <w:vAlign w:val="center"/>
          </w:tcPr>
          <w:p w14:paraId="110B9788" w14:textId="77777777" w:rsidR="004B61D8" w:rsidRDefault="006B35D1">
            <w:pPr>
              <w:spacing w:line="440" w:lineRule="exact"/>
              <w:jc w:val="center"/>
              <w:rPr>
                <w:rFonts w:ascii="宋体" w:eastAsia="宋体" w:hAnsi="宋体"/>
                <w:sz w:val="24"/>
              </w:rPr>
            </w:pPr>
            <w:r>
              <w:rPr>
                <w:rFonts w:ascii="宋体" w:eastAsia="宋体" w:hAnsi="宋体" w:hint="eastAsia"/>
                <w:sz w:val="24"/>
              </w:rPr>
              <w:t>其他</w:t>
            </w:r>
          </w:p>
        </w:tc>
        <w:tc>
          <w:tcPr>
            <w:tcW w:w="1000" w:type="dxa"/>
            <w:vAlign w:val="center"/>
          </w:tcPr>
          <w:p w14:paraId="04C0F55B" w14:textId="77777777" w:rsidR="004B61D8" w:rsidRDefault="004B61D8">
            <w:pPr>
              <w:spacing w:line="440" w:lineRule="exact"/>
              <w:jc w:val="center"/>
              <w:rPr>
                <w:rFonts w:ascii="宋体" w:eastAsia="宋体" w:hAnsi="宋体"/>
                <w:sz w:val="24"/>
              </w:rPr>
            </w:pPr>
          </w:p>
        </w:tc>
        <w:tc>
          <w:tcPr>
            <w:tcW w:w="1647" w:type="dxa"/>
            <w:gridSpan w:val="4"/>
            <w:vAlign w:val="center"/>
          </w:tcPr>
          <w:p w14:paraId="79915954" w14:textId="77777777" w:rsidR="004B61D8" w:rsidRDefault="004B61D8">
            <w:pPr>
              <w:spacing w:line="440" w:lineRule="exact"/>
              <w:jc w:val="center"/>
              <w:rPr>
                <w:rFonts w:ascii="宋体" w:eastAsia="宋体" w:hAnsi="宋体"/>
                <w:sz w:val="24"/>
              </w:rPr>
            </w:pPr>
          </w:p>
        </w:tc>
        <w:tc>
          <w:tcPr>
            <w:tcW w:w="1382" w:type="dxa"/>
            <w:gridSpan w:val="2"/>
            <w:vAlign w:val="center"/>
          </w:tcPr>
          <w:p w14:paraId="581CF156" w14:textId="77777777" w:rsidR="004B61D8" w:rsidRDefault="004B61D8">
            <w:pPr>
              <w:spacing w:line="440" w:lineRule="exact"/>
              <w:jc w:val="center"/>
              <w:rPr>
                <w:rFonts w:ascii="宋体" w:eastAsia="宋体" w:hAnsi="宋体"/>
                <w:sz w:val="24"/>
              </w:rPr>
            </w:pPr>
          </w:p>
        </w:tc>
      </w:tr>
      <w:tr w:rsidR="004B61D8" w14:paraId="6375E92E" w14:textId="77777777">
        <w:trPr>
          <w:trHeight w:val="284"/>
        </w:trPr>
        <w:tc>
          <w:tcPr>
            <w:tcW w:w="8789" w:type="dxa"/>
            <w:gridSpan w:val="16"/>
            <w:vAlign w:val="center"/>
          </w:tcPr>
          <w:p w14:paraId="237F3DE3" w14:textId="77777777" w:rsidR="004B61D8" w:rsidRDefault="006B35D1">
            <w:pPr>
              <w:spacing w:line="440" w:lineRule="exact"/>
              <w:rPr>
                <w:rFonts w:ascii="宋体" w:eastAsia="宋体" w:hAnsi="宋体"/>
                <w:sz w:val="24"/>
              </w:rPr>
            </w:pPr>
            <w:r>
              <w:rPr>
                <w:rFonts w:ascii="宋体" w:eastAsia="宋体" w:hAnsi="宋体" w:hint="eastAsia"/>
                <w:b/>
                <w:bCs/>
                <w:sz w:val="24"/>
              </w:rPr>
              <w:t>二、</w:t>
            </w:r>
            <w:r>
              <w:rPr>
                <w:rFonts w:ascii="宋体" w:eastAsia="宋体" w:hAnsi="宋体" w:hint="eastAsia"/>
                <w:b/>
                <w:color w:val="000000"/>
                <w:sz w:val="24"/>
              </w:rPr>
              <w:t>绩效评价指标评分</w:t>
            </w:r>
          </w:p>
        </w:tc>
      </w:tr>
      <w:tr w:rsidR="004B61D8" w14:paraId="4EF8A20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tcBorders>
              <w:top w:val="single" w:sz="4" w:space="0" w:color="000000"/>
              <w:left w:val="single" w:sz="4" w:space="0" w:color="000000"/>
              <w:right w:val="single" w:sz="4" w:space="0" w:color="000000"/>
            </w:tcBorders>
            <w:vAlign w:val="center"/>
          </w:tcPr>
          <w:p w14:paraId="3D7F80FF" w14:textId="77777777" w:rsidR="004B61D8" w:rsidRDefault="006B35D1">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一级指标</w:t>
            </w:r>
          </w:p>
        </w:tc>
        <w:tc>
          <w:tcPr>
            <w:tcW w:w="998" w:type="dxa"/>
            <w:gridSpan w:val="3"/>
            <w:tcBorders>
              <w:top w:val="single" w:sz="4" w:space="0" w:color="000000"/>
              <w:left w:val="single" w:sz="4" w:space="0" w:color="000000"/>
              <w:right w:val="single" w:sz="4" w:space="0" w:color="000000"/>
            </w:tcBorders>
            <w:vAlign w:val="center"/>
          </w:tcPr>
          <w:p w14:paraId="5F849711" w14:textId="77777777" w:rsidR="004B61D8" w:rsidRDefault="006B35D1">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14:paraId="7CA45E9C" w14:textId="77777777" w:rsidR="004B61D8" w:rsidRDefault="006B35D1">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二级指标</w:t>
            </w:r>
          </w:p>
        </w:tc>
        <w:tc>
          <w:tcPr>
            <w:tcW w:w="890" w:type="dxa"/>
            <w:tcBorders>
              <w:top w:val="single" w:sz="4" w:space="0" w:color="000000"/>
              <w:left w:val="single" w:sz="4" w:space="0" w:color="000000"/>
              <w:bottom w:val="single" w:sz="4" w:space="0" w:color="000000"/>
              <w:right w:val="single" w:sz="4" w:space="0" w:color="000000"/>
            </w:tcBorders>
            <w:vAlign w:val="center"/>
          </w:tcPr>
          <w:p w14:paraId="48CE750B" w14:textId="77777777" w:rsidR="004B61D8" w:rsidRDefault="006B35D1">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14:paraId="336CEFE7" w14:textId="77777777" w:rsidR="004B61D8" w:rsidRDefault="006B35D1">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三级指标</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14:paraId="753C40A4" w14:textId="77777777" w:rsidR="004B61D8" w:rsidRDefault="006B35D1">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2388B79C" w14:textId="77777777" w:rsidR="004B61D8" w:rsidRDefault="006B35D1">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得分</w:t>
            </w:r>
          </w:p>
        </w:tc>
      </w:tr>
      <w:tr w:rsidR="004B61D8" w14:paraId="2ACD106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val="restart"/>
            <w:tcBorders>
              <w:top w:val="single" w:sz="4" w:space="0" w:color="000000"/>
              <w:left w:val="single" w:sz="4" w:space="0" w:color="000000"/>
              <w:bottom w:val="single" w:sz="4" w:space="0" w:color="000000"/>
              <w:right w:val="single" w:sz="4" w:space="0" w:color="000000"/>
            </w:tcBorders>
            <w:vAlign w:val="center"/>
          </w:tcPr>
          <w:p w14:paraId="336CD5E3"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项目决策</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71563C27"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14:paraId="144EAA71"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项目目标</w:t>
            </w:r>
            <w:r>
              <w:rPr>
                <w:rFonts w:ascii="宋体" w:eastAsia="宋体" w:hAnsi="宋体" w:hint="eastAsia"/>
                <w:noProof/>
                <w:sz w:val="24"/>
              </w:rPr>
              <w:drawing>
                <wp:inline distT="0" distB="0" distL="0" distR="0" wp14:anchorId="53E9C336" wp14:editId="49F2CB27">
                  <wp:extent cx="19050" cy="19050"/>
                  <wp:effectExtent l="0" t="0" r="0" b="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noChangeArrowheads="1"/>
                          </pic:cNvPicPr>
                        </pic:nvPicPr>
                        <pic:blipFill>
                          <a:blip r:embed="rId7"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14:anchorId="02687D86" wp14:editId="7DA435CC">
                  <wp:extent cx="19050" cy="19050"/>
                  <wp:effectExtent l="0" t="0" r="0" b="0"/>
                  <wp:docPr id="2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
                          <pic:cNvPicPr>
                            <a:picLocks noChangeAspect="1" noChangeArrowheads="1"/>
                          </pic:cNvPicPr>
                        </pic:nvPicPr>
                        <pic:blipFill>
                          <a:blip r:embed="rId7"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14:anchorId="1FB0D531" wp14:editId="5DEF6994">
                  <wp:extent cx="19050" cy="19050"/>
                  <wp:effectExtent l="0" t="0" r="0" b="0"/>
                  <wp:docPr id="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
                          <pic:cNvPicPr>
                            <a:picLocks noChangeAspect="1" noChangeArrowheads="1"/>
                          </pic:cNvPicPr>
                        </pic:nvPicPr>
                        <pic:blipFill>
                          <a:blip r:embed="rId7"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14:anchorId="44B2361F" wp14:editId="03D3178F">
                  <wp:extent cx="19050" cy="19050"/>
                  <wp:effectExtent l="0" t="0" r="0" b="0"/>
                  <wp:docPr id="2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
                          <pic:cNvPicPr>
                            <a:picLocks noChangeAspect="1" noChangeArrowheads="1"/>
                          </pic:cNvPicPr>
                        </pic:nvPicPr>
                        <pic:blipFill>
                          <a:blip r:embed="rId7" cstate="print"/>
                          <a:srcRect/>
                          <a:stretch>
                            <a:fillRect/>
                          </a:stretch>
                        </pic:blipFill>
                        <pic:spPr>
                          <a:xfrm>
                            <a:off x="0" y="0"/>
                            <a:ext cx="19050" cy="19050"/>
                          </a:xfrm>
                          <a:prstGeom prst="rect">
                            <a:avLst/>
                          </a:prstGeom>
                          <a:noFill/>
                          <a:ln w="9525">
                            <a:noFill/>
                            <a:miter lim="800000"/>
                            <a:headEnd/>
                            <a:tailEnd/>
                          </a:ln>
                        </pic:spPr>
                      </pic:pic>
                    </a:graphicData>
                  </a:graphic>
                </wp:inline>
              </w:drawing>
            </w:r>
          </w:p>
        </w:tc>
        <w:tc>
          <w:tcPr>
            <w:tcW w:w="890" w:type="dxa"/>
            <w:tcBorders>
              <w:top w:val="single" w:sz="4" w:space="0" w:color="000000"/>
              <w:left w:val="single" w:sz="4" w:space="0" w:color="000000"/>
              <w:bottom w:val="single" w:sz="4" w:space="0" w:color="000000"/>
              <w:right w:val="single" w:sz="4" w:space="0" w:color="000000"/>
            </w:tcBorders>
            <w:vAlign w:val="center"/>
          </w:tcPr>
          <w:p w14:paraId="28ED77B6"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14:paraId="39163F9C"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目标内容</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14:paraId="259309E2"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14EEDE26"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r>
      <w:tr w:rsidR="004B61D8" w14:paraId="7738A6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14:paraId="17FA1209" w14:textId="77777777" w:rsidR="004B61D8" w:rsidRDefault="004B61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14:paraId="6F92B0F8" w14:textId="77777777" w:rsidR="004B61D8" w:rsidRDefault="004B61D8">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699C01CB"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决策过程</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14:paraId="20FDB193"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14:paraId="3F920C4D"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决策依据</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14:paraId="60EEACC7"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3F674115"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3</w:t>
            </w:r>
          </w:p>
        </w:tc>
      </w:tr>
      <w:tr w:rsidR="004B61D8" w14:paraId="635997E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14:paraId="5369E729" w14:textId="77777777" w:rsidR="004B61D8" w:rsidRDefault="004B61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14:paraId="20D5E7F0" w14:textId="77777777" w:rsidR="004B61D8" w:rsidRDefault="004B61D8">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14:paraId="492FA613" w14:textId="77777777" w:rsidR="004B61D8" w:rsidRDefault="004B61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14:paraId="4402F01B" w14:textId="77777777" w:rsidR="004B61D8" w:rsidRDefault="004B61D8">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14:paraId="3FC22768"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决策程序</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14:paraId="166E9454"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2B3D224C"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5</w:t>
            </w:r>
          </w:p>
        </w:tc>
      </w:tr>
      <w:tr w:rsidR="004B61D8" w14:paraId="6FBAB1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14:paraId="7F2527AB" w14:textId="77777777" w:rsidR="004B61D8" w:rsidRDefault="004B61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14:paraId="4F6FD883" w14:textId="77777777" w:rsidR="004B61D8" w:rsidRDefault="004B61D8">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0D1EA24"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资金分配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14:paraId="601024AB"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14:paraId="665B99CC"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分配办法</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14:paraId="6328139B"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1384FBC0"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r>
      <w:tr w:rsidR="004B61D8" w14:paraId="6240AA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14:paraId="68361AD5" w14:textId="77777777" w:rsidR="004B61D8" w:rsidRDefault="004B61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14:paraId="7EB05509" w14:textId="77777777" w:rsidR="004B61D8" w:rsidRDefault="004B61D8">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14:paraId="4DBB3D8B" w14:textId="77777777" w:rsidR="004B61D8" w:rsidRDefault="004B61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14:paraId="2334E054" w14:textId="77777777" w:rsidR="004B61D8" w:rsidRDefault="004B61D8">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14:paraId="3E8EC065"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分配结果</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14:paraId="0577C048"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6</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5E18389C"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6</w:t>
            </w:r>
          </w:p>
        </w:tc>
      </w:tr>
      <w:tr w:rsidR="004B61D8" w14:paraId="137EF8C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val="restart"/>
            <w:tcBorders>
              <w:top w:val="single" w:sz="4" w:space="0" w:color="000000"/>
              <w:left w:val="single" w:sz="4" w:space="0" w:color="000000"/>
              <w:bottom w:val="single" w:sz="4" w:space="0" w:color="000000"/>
              <w:right w:val="single" w:sz="4" w:space="0" w:color="000000"/>
            </w:tcBorders>
            <w:vAlign w:val="center"/>
          </w:tcPr>
          <w:p w14:paraId="65CDD465"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项目管理</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45A022E"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25</w:t>
            </w: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C12703C"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资金到位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14:paraId="5A687940"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14:paraId="750062B7"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到位率</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14:paraId="2AD7F7D9"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3A4C12EE"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4B61D8" w14:paraId="6743F2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14:paraId="091B76C4" w14:textId="77777777" w:rsidR="004B61D8" w:rsidRDefault="004B61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14:paraId="7DA7E9B5" w14:textId="77777777" w:rsidR="004B61D8" w:rsidRDefault="004B61D8">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14:paraId="2DBDC0E9" w14:textId="77777777" w:rsidR="004B61D8" w:rsidRDefault="004B61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14:paraId="639E83BC" w14:textId="77777777" w:rsidR="004B61D8" w:rsidRDefault="004B61D8">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14:paraId="53309C03"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到位时效</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14:paraId="0ADDFB55"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00FF9000"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r>
      <w:tr w:rsidR="004B61D8" w14:paraId="6A1A465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14:paraId="34B10EBD" w14:textId="77777777" w:rsidR="004B61D8" w:rsidRDefault="004B61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14:paraId="078F4247" w14:textId="77777777" w:rsidR="004B61D8" w:rsidRDefault="004B61D8">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DEE5A90"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资金管理</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14:paraId="5C1505B3"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10</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14:paraId="2D88977E"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资金使用</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14:paraId="6C289317"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6B9FBCC8"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6</w:t>
            </w:r>
          </w:p>
        </w:tc>
      </w:tr>
      <w:tr w:rsidR="004B61D8" w14:paraId="1CE9CB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14:paraId="0D09FB16" w14:textId="77777777" w:rsidR="004B61D8" w:rsidRDefault="004B61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14:paraId="52F22F4B" w14:textId="77777777" w:rsidR="004B61D8" w:rsidRDefault="004B61D8">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14:paraId="300D21D8" w14:textId="77777777" w:rsidR="004B61D8" w:rsidRDefault="004B61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14:paraId="02D82DE5" w14:textId="77777777" w:rsidR="004B61D8" w:rsidRDefault="004B61D8">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14:paraId="3A65562D"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财务管理</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14:paraId="5CA7C7BA"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2BA61113"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4B61D8" w14:paraId="1D29D0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14:paraId="50426FD6" w14:textId="77777777" w:rsidR="004B61D8" w:rsidRDefault="004B61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14:paraId="1FC94BEC" w14:textId="77777777" w:rsidR="004B61D8" w:rsidRDefault="004B61D8">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087254C9"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组织实施</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14:paraId="252B5167"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10</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14:paraId="09DEA09B"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组织机构</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14:paraId="3CC41906"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4A00D64B"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w:t>
            </w:r>
          </w:p>
        </w:tc>
      </w:tr>
      <w:tr w:rsidR="004B61D8" w14:paraId="3BDD34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14:paraId="682886F0" w14:textId="77777777" w:rsidR="004B61D8" w:rsidRDefault="004B61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14:paraId="75CDA024" w14:textId="77777777" w:rsidR="004B61D8" w:rsidRDefault="004B61D8">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14:paraId="6C85880D" w14:textId="77777777" w:rsidR="004B61D8" w:rsidRDefault="004B61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14:paraId="59C1480B" w14:textId="77777777" w:rsidR="004B61D8" w:rsidRDefault="004B61D8">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14:paraId="66F5A86F"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管理制度</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14:paraId="794B8D60"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9</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627BA105"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9</w:t>
            </w:r>
          </w:p>
        </w:tc>
      </w:tr>
      <w:tr w:rsidR="004B61D8" w14:paraId="3809079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val="restart"/>
            <w:tcBorders>
              <w:top w:val="single" w:sz="4" w:space="0" w:color="000000"/>
              <w:left w:val="single" w:sz="4" w:space="0" w:color="000000"/>
              <w:bottom w:val="single" w:sz="4" w:space="0" w:color="000000"/>
              <w:right w:val="single" w:sz="4" w:space="0" w:color="000000"/>
            </w:tcBorders>
            <w:vAlign w:val="center"/>
          </w:tcPr>
          <w:p w14:paraId="3033093C"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项目绩效</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30F5FF44"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55</w:t>
            </w: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684E9D95"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项目产出</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14:paraId="2B003AB7"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15</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14:paraId="42D9534D"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产出数量</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14:paraId="265D7C21"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6B6FB894"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r>
      <w:tr w:rsidR="004B61D8" w14:paraId="470431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14:paraId="4D7609FF" w14:textId="77777777" w:rsidR="004B61D8" w:rsidRDefault="004B61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14:paraId="446A4E0F" w14:textId="77777777" w:rsidR="004B61D8" w:rsidRDefault="004B61D8">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14:paraId="3D4167CC" w14:textId="77777777" w:rsidR="004B61D8" w:rsidRDefault="004B61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14:paraId="1137C87E" w14:textId="77777777" w:rsidR="004B61D8" w:rsidRDefault="004B61D8">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14:paraId="241332E9"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产出质量</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14:paraId="0F94E3C6"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5DF2CF36"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r>
      <w:tr w:rsidR="004B61D8" w14:paraId="770A17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14:paraId="06F9F708" w14:textId="77777777" w:rsidR="004B61D8" w:rsidRDefault="004B61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14:paraId="3E86982B" w14:textId="77777777" w:rsidR="004B61D8" w:rsidRDefault="004B61D8">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14:paraId="4C886E2E" w14:textId="77777777" w:rsidR="004B61D8" w:rsidRDefault="004B61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14:paraId="28F7BC45" w14:textId="77777777" w:rsidR="004B61D8" w:rsidRDefault="004B61D8">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14:paraId="42FE6993"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产出时效</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14:paraId="35250352"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67FD2F3D"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r>
      <w:tr w:rsidR="004B61D8" w14:paraId="56D1E5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14:paraId="594092E7" w14:textId="77777777" w:rsidR="004B61D8" w:rsidRDefault="004B61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14:paraId="1D508A00" w14:textId="77777777" w:rsidR="004B61D8" w:rsidRDefault="004B61D8">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14:paraId="35CAF2EC" w14:textId="77777777" w:rsidR="004B61D8" w:rsidRDefault="004B61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14:paraId="45D6282B" w14:textId="77777777" w:rsidR="004B61D8" w:rsidRDefault="004B61D8">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14:paraId="43CFCAB2"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产出成本</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14:paraId="159FD6AC"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2FFB4D51"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4B61D8" w14:paraId="56C75B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14:paraId="4D51FDDC" w14:textId="77777777" w:rsidR="004B61D8" w:rsidRDefault="004B61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14:paraId="5D84CD31" w14:textId="77777777" w:rsidR="004B61D8" w:rsidRDefault="004B61D8">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AC0BCB2"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项目效益</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14:paraId="5F13E815"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40</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14:paraId="19BB4B4B"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经济效益</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14:paraId="414431AC"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70325A84"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r>
      <w:tr w:rsidR="004B61D8" w14:paraId="36062FC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14:paraId="3905D790" w14:textId="77777777" w:rsidR="004B61D8" w:rsidRDefault="004B61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14:paraId="302B7333" w14:textId="77777777" w:rsidR="004B61D8" w:rsidRDefault="004B61D8">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14:paraId="0DEF34BC" w14:textId="77777777" w:rsidR="004B61D8" w:rsidRDefault="004B61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14:paraId="2CC6D588" w14:textId="77777777" w:rsidR="004B61D8" w:rsidRDefault="004B61D8">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14:paraId="62FA95F3"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社会效益</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14:paraId="4257796C"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30D9FE86"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r>
      <w:tr w:rsidR="004B61D8" w14:paraId="0C8F9E6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14:paraId="26648C23" w14:textId="77777777" w:rsidR="004B61D8" w:rsidRDefault="004B61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14:paraId="7A60EB2F" w14:textId="77777777" w:rsidR="004B61D8" w:rsidRDefault="004B61D8">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14:paraId="732B6D6C" w14:textId="77777777" w:rsidR="004B61D8" w:rsidRDefault="004B61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14:paraId="6411B21B" w14:textId="77777777" w:rsidR="004B61D8" w:rsidRDefault="004B61D8">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14:paraId="15EAA8FA"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环境效益</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14:paraId="66613943"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3ADEB341"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r>
      <w:tr w:rsidR="004B61D8" w14:paraId="0C06659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14:paraId="7CBBB9F0" w14:textId="77777777" w:rsidR="004B61D8" w:rsidRDefault="004B61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14:paraId="48D93010" w14:textId="77777777" w:rsidR="004B61D8" w:rsidRDefault="004B61D8">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14:paraId="4F15A3AA" w14:textId="77777777" w:rsidR="004B61D8" w:rsidRDefault="004B61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14:paraId="0C348009" w14:textId="77777777" w:rsidR="004B61D8" w:rsidRDefault="004B61D8">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14:paraId="5520937D"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可持续影响</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14:paraId="5DC7016B"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368E4C00"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r>
      <w:tr w:rsidR="004B61D8" w14:paraId="4B887E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14:paraId="6C73C6D7" w14:textId="77777777" w:rsidR="004B61D8" w:rsidRDefault="004B61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14:paraId="30A00B69" w14:textId="77777777" w:rsidR="004B61D8" w:rsidRDefault="004B61D8">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14:paraId="06E284CE" w14:textId="77777777" w:rsidR="004B61D8" w:rsidRDefault="004B61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14:paraId="3B0D7527" w14:textId="77777777" w:rsidR="004B61D8" w:rsidRDefault="004B61D8">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14:paraId="0E543A5A"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服务对象满意度</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14:paraId="504F58B9"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0F0B9CBC" w14:textId="77777777" w:rsidR="004B61D8" w:rsidRDefault="006B35D1">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r>
      <w:tr w:rsidR="004B61D8" w14:paraId="5E74D9B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tcBorders>
              <w:top w:val="single" w:sz="4" w:space="0" w:color="000000"/>
              <w:left w:val="single" w:sz="4" w:space="0" w:color="000000"/>
              <w:bottom w:val="single" w:sz="4" w:space="0" w:color="000000"/>
              <w:right w:val="single" w:sz="4" w:space="0" w:color="000000"/>
            </w:tcBorders>
            <w:vAlign w:val="center"/>
          </w:tcPr>
          <w:p w14:paraId="4E6A337E" w14:textId="77777777" w:rsidR="004B61D8" w:rsidRDefault="006B35D1">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总分</w:t>
            </w:r>
          </w:p>
        </w:tc>
        <w:tc>
          <w:tcPr>
            <w:tcW w:w="998" w:type="dxa"/>
            <w:gridSpan w:val="3"/>
            <w:tcBorders>
              <w:top w:val="single" w:sz="4" w:space="0" w:color="000000"/>
              <w:left w:val="single" w:sz="4" w:space="0" w:color="000000"/>
              <w:bottom w:val="single" w:sz="4" w:space="0" w:color="000000"/>
              <w:right w:val="single" w:sz="4" w:space="0" w:color="000000"/>
            </w:tcBorders>
            <w:vAlign w:val="center"/>
          </w:tcPr>
          <w:p w14:paraId="5B4642B0" w14:textId="77777777" w:rsidR="004B61D8" w:rsidRDefault="006B35D1">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14:paraId="31793294" w14:textId="77777777" w:rsidR="004B61D8" w:rsidRDefault="004B61D8">
            <w:pPr>
              <w:autoSpaceDN w:val="0"/>
              <w:spacing w:line="440" w:lineRule="exact"/>
              <w:jc w:val="center"/>
              <w:textAlignment w:val="center"/>
              <w:rPr>
                <w:rFonts w:ascii="宋体" w:eastAsia="宋体" w:hAnsi="宋体"/>
                <w:bCs/>
                <w:color w:val="000000"/>
                <w:sz w:val="24"/>
              </w:rPr>
            </w:pPr>
          </w:p>
        </w:tc>
        <w:tc>
          <w:tcPr>
            <w:tcW w:w="890" w:type="dxa"/>
            <w:tcBorders>
              <w:top w:val="single" w:sz="4" w:space="0" w:color="000000"/>
              <w:left w:val="single" w:sz="4" w:space="0" w:color="000000"/>
              <w:bottom w:val="single" w:sz="4" w:space="0" w:color="000000"/>
              <w:right w:val="single" w:sz="4" w:space="0" w:color="000000"/>
            </w:tcBorders>
            <w:vAlign w:val="center"/>
          </w:tcPr>
          <w:p w14:paraId="11962D0A" w14:textId="77777777" w:rsidR="004B61D8" w:rsidRDefault="006B35D1">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14:paraId="494A80DE" w14:textId="77777777" w:rsidR="004B61D8" w:rsidRDefault="004B61D8">
            <w:pPr>
              <w:autoSpaceDN w:val="0"/>
              <w:spacing w:line="440" w:lineRule="exact"/>
              <w:jc w:val="center"/>
              <w:textAlignment w:val="center"/>
              <w:rPr>
                <w:rFonts w:ascii="宋体" w:eastAsia="宋体" w:hAnsi="宋体"/>
                <w:bCs/>
                <w:color w:val="000000"/>
                <w:sz w:val="24"/>
              </w:rPr>
            </w:pP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14:paraId="4A3EB33E" w14:textId="77777777" w:rsidR="004B61D8" w:rsidRDefault="006B35D1">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626F2F42" w14:textId="77777777" w:rsidR="004B61D8" w:rsidRDefault="006B35D1">
            <w:pPr>
              <w:autoSpaceDN w:val="0"/>
              <w:spacing w:line="440" w:lineRule="exact"/>
              <w:jc w:val="center"/>
              <w:textAlignment w:val="center"/>
              <w:rPr>
                <w:rFonts w:ascii="宋体" w:eastAsia="宋体" w:hAnsi="宋体"/>
                <w:bCs/>
                <w:sz w:val="24"/>
              </w:rPr>
            </w:pPr>
            <w:r>
              <w:rPr>
                <w:rFonts w:ascii="宋体" w:eastAsia="宋体" w:hAnsi="宋体" w:hint="eastAsia"/>
                <w:bCs/>
                <w:sz w:val="24"/>
              </w:rPr>
              <w:t>96</w:t>
            </w:r>
          </w:p>
        </w:tc>
      </w:tr>
      <w:tr w:rsidR="004B61D8" w14:paraId="6254DFCF" w14:textId="77777777">
        <w:tblPrEx>
          <w:tblCellMar>
            <w:left w:w="108" w:type="dxa"/>
            <w:right w:w="108" w:type="dxa"/>
          </w:tblCellMar>
        </w:tblPrEx>
        <w:trPr>
          <w:trHeight w:val="284"/>
        </w:trPr>
        <w:tc>
          <w:tcPr>
            <w:tcW w:w="4638" w:type="dxa"/>
            <w:gridSpan w:val="8"/>
            <w:vAlign w:val="center"/>
          </w:tcPr>
          <w:p w14:paraId="43D1C435" w14:textId="77777777" w:rsidR="004B61D8" w:rsidRDefault="006B35D1">
            <w:pPr>
              <w:spacing w:line="440" w:lineRule="exact"/>
              <w:jc w:val="center"/>
              <w:rPr>
                <w:rFonts w:ascii="宋体" w:eastAsia="宋体" w:hAnsi="宋体"/>
                <w:sz w:val="24"/>
              </w:rPr>
            </w:pPr>
            <w:r>
              <w:rPr>
                <w:rFonts w:ascii="宋体" w:eastAsia="宋体" w:hAnsi="宋体" w:hint="eastAsia"/>
                <w:sz w:val="24"/>
              </w:rPr>
              <w:t>评价等次</w:t>
            </w:r>
          </w:p>
        </w:tc>
        <w:tc>
          <w:tcPr>
            <w:tcW w:w="4151" w:type="dxa"/>
            <w:gridSpan w:val="8"/>
            <w:vAlign w:val="center"/>
          </w:tcPr>
          <w:p w14:paraId="616106F5" w14:textId="77777777" w:rsidR="004B61D8" w:rsidRDefault="006B35D1">
            <w:pPr>
              <w:spacing w:line="440" w:lineRule="exact"/>
              <w:jc w:val="center"/>
              <w:rPr>
                <w:rFonts w:ascii="宋体" w:eastAsia="宋体" w:hAnsi="宋体"/>
                <w:sz w:val="24"/>
              </w:rPr>
            </w:pPr>
            <w:r>
              <w:rPr>
                <w:rFonts w:ascii="宋体" w:eastAsia="宋体" w:hAnsi="宋体" w:hint="eastAsia"/>
                <w:sz w:val="24"/>
              </w:rPr>
              <w:t>优</w:t>
            </w:r>
          </w:p>
        </w:tc>
      </w:tr>
      <w:tr w:rsidR="004B61D8" w14:paraId="3F71DC5C" w14:textId="77777777">
        <w:tblPrEx>
          <w:tblCellMar>
            <w:left w:w="108" w:type="dxa"/>
            <w:right w:w="108" w:type="dxa"/>
          </w:tblCellMar>
        </w:tblPrEx>
        <w:trPr>
          <w:trHeight w:val="284"/>
        </w:trPr>
        <w:tc>
          <w:tcPr>
            <w:tcW w:w="8789" w:type="dxa"/>
            <w:gridSpan w:val="16"/>
            <w:vAlign w:val="center"/>
          </w:tcPr>
          <w:p w14:paraId="6D1AFD3C" w14:textId="77777777" w:rsidR="004B61D8" w:rsidRDefault="006B35D1">
            <w:pPr>
              <w:spacing w:line="440" w:lineRule="exact"/>
              <w:rPr>
                <w:rFonts w:ascii="宋体" w:eastAsia="宋体" w:hAnsi="宋体"/>
                <w:b/>
                <w:bCs/>
                <w:sz w:val="24"/>
              </w:rPr>
            </w:pPr>
            <w:r>
              <w:rPr>
                <w:rFonts w:ascii="宋体" w:eastAsia="宋体" w:hAnsi="宋体" w:hint="eastAsia"/>
                <w:b/>
                <w:bCs/>
                <w:sz w:val="24"/>
              </w:rPr>
              <w:t>三、评价人员</w:t>
            </w:r>
          </w:p>
        </w:tc>
      </w:tr>
      <w:tr w:rsidR="004B61D8" w14:paraId="5DCCAE42" w14:textId="77777777">
        <w:tblPrEx>
          <w:tblCellMar>
            <w:left w:w="108" w:type="dxa"/>
            <w:right w:w="108" w:type="dxa"/>
          </w:tblCellMar>
        </w:tblPrEx>
        <w:trPr>
          <w:trHeight w:val="284"/>
        </w:trPr>
        <w:tc>
          <w:tcPr>
            <w:tcW w:w="1559" w:type="dxa"/>
            <w:gridSpan w:val="2"/>
            <w:vAlign w:val="center"/>
          </w:tcPr>
          <w:p w14:paraId="0E1F8F1D" w14:textId="77777777" w:rsidR="004B61D8" w:rsidRDefault="006B35D1">
            <w:pPr>
              <w:tabs>
                <w:tab w:val="left" w:pos="592"/>
              </w:tabs>
              <w:spacing w:line="440" w:lineRule="exact"/>
              <w:jc w:val="center"/>
              <w:rPr>
                <w:rFonts w:ascii="宋体" w:eastAsia="宋体" w:hAnsi="宋体"/>
                <w:sz w:val="24"/>
              </w:rPr>
            </w:pPr>
            <w:r>
              <w:rPr>
                <w:rFonts w:ascii="宋体" w:eastAsia="宋体" w:hAnsi="宋体" w:hint="eastAsia"/>
                <w:sz w:val="24"/>
              </w:rPr>
              <w:t>姓</w:t>
            </w:r>
            <w:r>
              <w:rPr>
                <w:rFonts w:ascii="宋体" w:eastAsia="宋体" w:hAnsi="宋体" w:hint="eastAsia"/>
                <w:sz w:val="24"/>
              </w:rPr>
              <w:t xml:space="preserve">  </w:t>
            </w:r>
            <w:r>
              <w:rPr>
                <w:rFonts w:ascii="宋体" w:eastAsia="宋体" w:hAnsi="宋体" w:hint="eastAsia"/>
                <w:sz w:val="24"/>
              </w:rPr>
              <w:t>名</w:t>
            </w:r>
          </w:p>
        </w:tc>
        <w:tc>
          <w:tcPr>
            <w:tcW w:w="1679" w:type="dxa"/>
            <w:gridSpan w:val="4"/>
            <w:vAlign w:val="center"/>
          </w:tcPr>
          <w:p w14:paraId="6BC20F45" w14:textId="77777777" w:rsidR="004B61D8" w:rsidRDefault="006B35D1">
            <w:pPr>
              <w:spacing w:line="440" w:lineRule="exact"/>
              <w:jc w:val="center"/>
              <w:rPr>
                <w:rFonts w:ascii="宋体" w:eastAsia="宋体" w:hAnsi="宋体"/>
                <w:sz w:val="24"/>
              </w:rPr>
            </w:pPr>
            <w:r>
              <w:rPr>
                <w:rFonts w:ascii="宋体" w:eastAsia="宋体" w:hAnsi="宋体" w:hint="eastAsia"/>
                <w:sz w:val="24"/>
              </w:rPr>
              <w:t>职务</w:t>
            </w:r>
            <w:r>
              <w:rPr>
                <w:rFonts w:ascii="宋体" w:eastAsia="宋体" w:hAnsi="宋体" w:hint="eastAsia"/>
                <w:sz w:val="24"/>
              </w:rPr>
              <w:t>/</w:t>
            </w:r>
            <w:r>
              <w:rPr>
                <w:rFonts w:ascii="宋体" w:eastAsia="宋体" w:hAnsi="宋体" w:hint="eastAsia"/>
                <w:sz w:val="24"/>
              </w:rPr>
              <w:t>职称</w:t>
            </w:r>
          </w:p>
        </w:tc>
        <w:tc>
          <w:tcPr>
            <w:tcW w:w="2805" w:type="dxa"/>
            <w:gridSpan w:val="5"/>
            <w:vAlign w:val="center"/>
          </w:tcPr>
          <w:p w14:paraId="0ED0ABB4" w14:textId="77777777" w:rsidR="004B61D8" w:rsidRDefault="006B35D1">
            <w:pPr>
              <w:spacing w:line="440" w:lineRule="exact"/>
              <w:jc w:val="center"/>
              <w:rPr>
                <w:rFonts w:ascii="宋体" w:eastAsia="宋体" w:hAnsi="宋体"/>
                <w:sz w:val="24"/>
              </w:rPr>
            </w:pPr>
            <w:r>
              <w:rPr>
                <w:rFonts w:ascii="宋体" w:eastAsia="宋体" w:hAnsi="宋体" w:hint="eastAsia"/>
                <w:sz w:val="24"/>
              </w:rPr>
              <w:t>单</w:t>
            </w:r>
            <w:r>
              <w:rPr>
                <w:rFonts w:ascii="宋体" w:eastAsia="宋体" w:hAnsi="宋体" w:hint="eastAsia"/>
                <w:sz w:val="24"/>
              </w:rPr>
              <w:t xml:space="preserve">   </w:t>
            </w:r>
            <w:r>
              <w:rPr>
                <w:rFonts w:ascii="宋体" w:eastAsia="宋体" w:hAnsi="宋体" w:hint="eastAsia"/>
                <w:sz w:val="24"/>
              </w:rPr>
              <w:t>位</w:t>
            </w:r>
          </w:p>
        </w:tc>
        <w:tc>
          <w:tcPr>
            <w:tcW w:w="1364" w:type="dxa"/>
            <w:gridSpan w:val="3"/>
            <w:vAlign w:val="center"/>
          </w:tcPr>
          <w:p w14:paraId="7657BF93" w14:textId="77777777" w:rsidR="004B61D8" w:rsidRDefault="006B35D1">
            <w:pPr>
              <w:spacing w:line="440" w:lineRule="exact"/>
              <w:jc w:val="center"/>
              <w:rPr>
                <w:rFonts w:ascii="宋体" w:eastAsia="宋体" w:hAnsi="宋体"/>
                <w:sz w:val="24"/>
              </w:rPr>
            </w:pPr>
            <w:r>
              <w:rPr>
                <w:rFonts w:ascii="宋体" w:eastAsia="宋体" w:hAnsi="宋体" w:hint="eastAsia"/>
                <w:sz w:val="24"/>
              </w:rPr>
              <w:t>项目评分</w:t>
            </w:r>
          </w:p>
        </w:tc>
        <w:tc>
          <w:tcPr>
            <w:tcW w:w="1382" w:type="dxa"/>
            <w:gridSpan w:val="2"/>
            <w:vAlign w:val="center"/>
          </w:tcPr>
          <w:p w14:paraId="1F5D6A88" w14:textId="77777777" w:rsidR="004B61D8" w:rsidRDefault="006B35D1">
            <w:pPr>
              <w:spacing w:line="440" w:lineRule="exact"/>
              <w:jc w:val="center"/>
              <w:rPr>
                <w:rFonts w:ascii="宋体" w:eastAsia="宋体" w:hAnsi="宋体"/>
                <w:sz w:val="24"/>
              </w:rPr>
            </w:pPr>
            <w:r>
              <w:rPr>
                <w:rFonts w:ascii="宋体" w:eastAsia="宋体" w:hAnsi="宋体" w:hint="eastAsia"/>
                <w:sz w:val="24"/>
              </w:rPr>
              <w:t>签</w:t>
            </w:r>
            <w:r>
              <w:rPr>
                <w:rFonts w:ascii="宋体" w:eastAsia="宋体" w:hAnsi="宋体" w:hint="eastAsia"/>
                <w:sz w:val="24"/>
              </w:rPr>
              <w:t xml:space="preserve"> </w:t>
            </w:r>
            <w:r>
              <w:rPr>
                <w:rFonts w:ascii="宋体" w:eastAsia="宋体" w:hAnsi="宋体" w:hint="eastAsia"/>
                <w:sz w:val="24"/>
              </w:rPr>
              <w:t>字</w:t>
            </w:r>
          </w:p>
        </w:tc>
      </w:tr>
      <w:tr w:rsidR="004B61D8" w14:paraId="0C1C7461" w14:textId="77777777">
        <w:tblPrEx>
          <w:tblCellMar>
            <w:left w:w="108" w:type="dxa"/>
            <w:right w:w="108" w:type="dxa"/>
          </w:tblCellMar>
        </w:tblPrEx>
        <w:trPr>
          <w:trHeight w:val="284"/>
        </w:trPr>
        <w:tc>
          <w:tcPr>
            <w:tcW w:w="1559" w:type="dxa"/>
            <w:gridSpan w:val="2"/>
            <w:vAlign w:val="center"/>
          </w:tcPr>
          <w:p w14:paraId="1046056D" w14:textId="77777777" w:rsidR="004B61D8" w:rsidRDefault="006B35D1">
            <w:pPr>
              <w:spacing w:line="440" w:lineRule="exact"/>
              <w:jc w:val="center"/>
              <w:rPr>
                <w:rFonts w:ascii="宋体" w:eastAsia="宋体" w:hAnsi="宋体"/>
                <w:sz w:val="24"/>
              </w:rPr>
            </w:pPr>
            <w:r>
              <w:rPr>
                <w:rFonts w:ascii="宋体" w:eastAsia="宋体" w:hAnsi="宋体" w:hint="eastAsia"/>
                <w:sz w:val="24"/>
              </w:rPr>
              <w:t>李战勇</w:t>
            </w:r>
          </w:p>
        </w:tc>
        <w:tc>
          <w:tcPr>
            <w:tcW w:w="1679" w:type="dxa"/>
            <w:gridSpan w:val="4"/>
            <w:vAlign w:val="center"/>
          </w:tcPr>
          <w:p w14:paraId="694AEC34" w14:textId="77777777" w:rsidR="004B61D8" w:rsidRDefault="006B35D1">
            <w:pPr>
              <w:spacing w:line="440" w:lineRule="exact"/>
              <w:jc w:val="center"/>
              <w:rPr>
                <w:rFonts w:ascii="宋体" w:eastAsia="宋体" w:hAnsi="宋体"/>
                <w:sz w:val="24"/>
              </w:rPr>
            </w:pPr>
            <w:r>
              <w:rPr>
                <w:rFonts w:ascii="宋体" w:eastAsia="宋体" w:hAnsi="宋体" w:hint="eastAsia"/>
                <w:sz w:val="24"/>
              </w:rPr>
              <w:t>副局长</w:t>
            </w:r>
          </w:p>
        </w:tc>
        <w:tc>
          <w:tcPr>
            <w:tcW w:w="2805" w:type="dxa"/>
            <w:gridSpan w:val="5"/>
            <w:vAlign w:val="center"/>
          </w:tcPr>
          <w:p w14:paraId="7A547D46" w14:textId="77777777" w:rsidR="004B61D8" w:rsidRDefault="006B35D1">
            <w:pPr>
              <w:spacing w:line="440" w:lineRule="exact"/>
              <w:jc w:val="center"/>
              <w:rPr>
                <w:rFonts w:ascii="宋体" w:eastAsia="宋体" w:hAnsi="宋体"/>
                <w:sz w:val="24"/>
              </w:rPr>
            </w:pPr>
            <w:r>
              <w:rPr>
                <w:rFonts w:ascii="宋体" w:eastAsia="宋体" w:hAnsi="宋体" w:hint="eastAsia"/>
                <w:sz w:val="24"/>
              </w:rPr>
              <w:t>海南省地震局</w:t>
            </w:r>
          </w:p>
        </w:tc>
        <w:tc>
          <w:tcPr>
            <w:tcW w:w="1364" w:type="dxa"/>
            <w:gridSpan w:val="3"/>
            <w:vAlign w:val="center"/>
          </w:tcPr>
          <w:p w14:paraId="1656E656" w14:textId="77777777" w:rsidR="004B61D8" w:rsidRDefault="006B35D1">
            <w:pPr>
              <w:spacing w:line="440" w:lineRule="exact"/>
              <w:jc w:val="center"/>
              <w:rPr>
                <w:rFonts w:ascii="宋体" w:eastAsia="宋体" w:hAnsi="宋体"/>
                <w:sz w:val="24"/>
              </w:rPr>
            </w:pPr>
            <w:r>
              <w:rPr>
                <w:rFonts w:ascii="宋体" w:eastAsia="宋体" w:hAnsi="宋体" w:hint="eastAsia"/>
                <w:sz w:val="24"/>
              </w:rPr>
              <w:t>95</w:t>
            </w:r>
          </w:p>
        </w:tc>
        <w:tc>
          <w:tcPr>
            <w:tcW w:w="1382" w:type="dxa"/>
            <w:gridSpan w:val="2"/>
            <w:vAlign w:val="center"/>
          </w:tcPr>
          <w:p w14:paraId="1ECF271E" w14:textId="77777777" w:rsidR="004B61D8" w:rsidRDefault="004B61D8">
            <w:pPr>
              <w:spacing w:line="440" w:lineRule="exact"/>
              <w:jc w:val="center"/>
              <w:rPr>
                <w:rFonts w:ascii="宋体" w:eastAsia="宋体" w:hAnsi="宋体"/>
                <w:sz w:val="24"/>
              </w:rPr>
            </w:pPr>
          </w:p>
        </w:tc>
      </w:tr>
      <w:tr w:rsidR="004B61D8" w14:paraId="0338960B" w14:textId="77777777">
        <w:tblPrEx>
          <w:tblCellMar>
            <w:left w:w="108" w:type="dxa"/>
            <w:right w:w="108" w:type="dxa"/>
          </w:tblCellMar>
        </w:tblPrEx>
        <w:trPr>
          <w:trHeight w:val="284"/>
        </w:trPr>
        <w:tc>
          <w:tcPr>
            <w:tcW w:w="1559" w:type="dxa"/>
            <w:gridSpan w:val="2"/>
            <w:vAlign w:val="center"/>
          </w:tcPr>
          <w:p w14:paraId="3AA975D8" w14:textId="77777777" w:rsidR="004B61D8" w:rsidRDefault="006B35D1">
            <w:pPr>
              <w:spacing w:line="440" w:lineRule="exact"/>
              <w:jc w:val="center"/>
              <w:rPr>
                <w:rFonts w:ascii="宋体" w:eastAsia="宋体" w:hAnsi="宋体"/>
                <w:sz w:val="24"/>
              </w:rPr>
            </w:pPr>
            <w:r>
              <w:rPr>
                <w:rFonts w:ascii="宋体" w:eastAsia="宋体" w:hAnsi="宋体" w:hint="eastAsia"/>
                <w:sz w:val="24"/>
              </w:rPr>
              <w:t>曾钢平</w:t>
            </w:r>
          </w:p>
        </w:tc>
        <w:tc>
          <w:tcPr>
            <w:tcW w:w="1679" w:type="dxa"/>
            <w:gridSpan w:val="4"/>
            <w:vAlign w:val="center"/>
          </w:tcPr>
          <w:p w14:paraId="121AB9AF" w14:textId="77777777" w:rsidR="004B61D8" w:rsidRDefault="006B35D1">
            <w:pPr>
              <w:spacing w:line="440" w:lineRule="exact"/>
              <w:jc w:val="center"/>
              <w:rPr>
                <w:rFonts w:ascii="宋体" w:eastAsia="宋体" w:hAnsi="宋体"/>
                <w:sz w:val="24"/>
              </w:rPr>
            </w:pPr>
            <w:r>
              <w:rPr>
                <w:rFonts w:ascii="宋体" w:eastAsia="宋体" w:hAnsi="宋体" w:hint="eastAsia"/>
                <w:sz w:val="24"/>
              </w:rPr>
              <w:t>处长</w:t>
            </w:r>
          </w:p>
        </w:tc>
        <w:tc>
          <w:tcPr>
            <w:tcW w:w="2805" w:type="dxa"/>
            <w:gridSpan w:val="5"/>
            <w:vAlign w:val="center"/>
          </w:tcPr>
          <w:p w14:paraId="26523CBA" w14:textId="77777777" w:rsidR="004B61D8" w:rsidRDefault="006B35D1">
            <w:pPr>
              <w:spacing w:line="440" w:lineRule="exact"/>
              <w:jc w:val="center"/>
              <w:rPr>
                <w:rFonts w:ascii="宋体" w:eastAsia="宋体" w:hAnsi="宋体"/>
                <w:sz w:val="24"/>
              </w:rPr>
            </w:pPr>
            <w:r>
              <w:rPr>
                <w:rFonts w:ascii="宋体" w:eastAsia="宋体" w:hAnsi="宋体" w:hint="eastAsia"/>
                <w:sz w:val="24"/>
              </w:rPr>
              <w:t>海南省地震局</w:t>
            </w:r>
          </w:p>
        </w:tc>
        <w:tc>
          <w:tcPr>
            <w:tcW w:w="1364" w:type="dxa"/>
            <w:gridSpan w:val="3"/>
            <w:vAlign w:val="center"/>
          </w:tcPr>
          <w:p w14:paraId="3BF0705B" w14:textId="77777777" w:rsidR="004B61D8" w:rsidRDefault="006B35D1">
            <w:pPr>
              <w:spacing w:line="440" w:lineRule="exact"/>
              <w:jc w:val="center"/>
              <w:rPr>
                <w:rFonts w:ascii="宋体" w:eastAsia="宋体" w:hAnsi="宋体"/>
                <w:sz w:val="24"/>
              </w:rPr>
            </w:pPr>
            <w:r>
              <w:rPr>
                <w:rFonts w:ascii="宋体" w:eastAsia="宋体" w:hAnsi="宋体" w:hint="eastAsia"/>
                <w:sz w:val="24"/>
              </w:rPr>
              <w:t>96</w:t>
            </w:r>
          </w:p>
        </w:tc>
        <w:tc>
          <w:tcPr>
            <w:tcW w:w="1382" w:type="dxa"/>
            <w:gridSpan w:val="2"/>
            <w:vAlign w:val="center"/>
          </w:tcPr>
          <w:p w14:paraId="12132329" w14:textId="77777777" w:rsidR="004B61D8" w:rsidRDefault="004B61D8">
            <w:pPr>
              <w:spacing w:line="440" w:lineRule="exact"/>
              <w:jc w:val="center"/>
              <w:rPr>
                <w:rFonts w:ascii="宋体" w:eastAsia="宋体" w:hAnsi="宋体"/>
                <w:sz w:val="24"/>
              </w:rPr>
            </w:pPr>
          </w:p>
        </w:tc>
      </w:tr>
      <w:tr w:rsidR="004B61D8" w14:paraId="5FEC3484" w14:textId="77777777">
        <w:tblPrEx>
          <w:tblCellMar>
            <w:left w:w="108" w:type="dxa"/>
            <w:right w:w="108" w:type="dxa"/>
          </w:tblCellMar>
        </w:tblPrEx>
        <w:trPr>
          <w:trHeight w:val="284"/>
        </w:trPr>
        <w:tc>
          <w:tcPr>
            <w:tcW w:w="1559" w:type="dxa"/>
            <w:gridSpan w:val="2"/>
            <w:vAlign w:val="center"/>
          </w:tcPr>
          <w:p w14:paraId="2CE0D5AD" w14:textId="77777777" w:rsidR="004B61D8" w:rsidRDefault="006B35D1">
            <w:pPr>
              <w:spacing w:line="440" w:lineRule="exact"/>
              <w:jc w:val="center"/>
              <w:rPr>
                <w:rFonts w:ascii="宋体" w:eastAsia="宋体" w:hAnsi="宋体"/>
                <w:sz w:val="24"/>
              </w:rPr>
            </w:pPr>
            <w:r>
              <w:rPr>
                <w:rFonts w:ascii="宋体" w:eastAsia="宋体" w:hAnsi="宋体" w:hint="eastAsia"/>
                <w:sz w:val="24"/>
              </w:rPr>
              <w:t>胡金文</w:t>
            </w:r>
          </w:p>
        </w:tc>
        <w:tc>
          <w:tcPr>
            <w:tcW w:w="1679" w:type="dxa"/>
            <w:gridSpan w:val="4"/>
            <w:vAlign w:val="center"/>
          </w:tcPr>
          <w:p w14:paraId="487211BC" w14:textId="77777777" w:rsidR="004B61D8" w:rsidRDefault="006B35D1">
            <w:pPr>
              <w:spacing w:line="440" w:lineRule="exact"/>
              <w:jc w:val="center"/>
              <w:rPr>
                <w:rFonts w:ascii="宋体" w:eastAsia="宋体" w:hAnsi="宋体"/>
                <w:sz w:val="24"/>
              </w:rPr>
            </w:pPr>
            <w:r>
              <w:rPr>
                <w:rFonts w:ascii="宋体" w:eastAsia="宋体" w:hAnsi="宋体" w:hint="eastAsia"/>
                <w:sz w:val="24"/>
              </w:rPr>
              <w:t>处长</w:t>
            </w:r>
          </w:p>
        </w:tc>
        <w:tc>
          <w:tcPr>
            <w:tcW w:w="2805" w:type="dxa"/>
            <w:gridSpan w:val="5"/>
            <w:vAlign w:val="center"/>
          </w:tcPr>
          <w:p w14:paraId="5B1F3981" w14:textId="77777777" w:rsidR="004B61D8" w:rsidRDefault="006B35D1">
            <w:pPr>
              <w:spacing w:line="440" w:lineRule="exact"/>
              <w:jc w:val="center"/>
              <w:rPr>
                <w:rFonts w:ascii="宋体" w:eastAsia="宋体" w:hAnsi="宋体"/>
                <w:sz w:val="24"/>
              </w:rPr>
            </w:pPr>
            <w:r>
              <w:rPr>
                <w:rFonts w:ascii="宋体" w:eastAsia="宋体" w:hAnsi="宋体" w:hint="eastAsia"/>
                <w:sz w:val="24"/>
              </w:rPr>
              <w:t>海南省地震局</w:t>
            </w:r>
          </w:p>
        </w:tc>
        <w:tc>
          <w:tcPr>
            <w:tcW w:w="1364" w:type="dxa"/>
            <w:gridSpan w:val="3"/>
            <w:vAlign w:val="center"/>
          </w:tcPr>
          <w:p w14:paraId="57EDEC65" w14:textId="77777777" w:rsidR="004B61D8" w:rsidRDefault="006B35D1">
            <w:pPr>
              <w:spacing w:line="440" w:lineRule="exact"/>
              <w:jc w:val="center"/>
              <w:rPr>
                <w:rFonts w:ascii="宋体" w:eastAsia="宋体" w:hAnsi="宋体"/>
                <w:sz w:val="24"/>
              </w:rPr>
            </w:pPr>
            <w:r>
              <w:rPr>
                <w:rFonts w:ascii="宋体" w:eastAsia="宋体" w:hAnsi="宋体" w:hint="eastAsia"/>
                <w:sz w:val="24"/>
              </w:rPr>
              <w:t>95</w:t>
            </w:r>
          </w:p>
        </w:tc>
        <w:tc>
          <w:tcPr>
            <w:tcW w:w="1382" w:type="dxa"/>
            <w:gridSpan w:val="2"/>
            <w:vAlign w:val="center"/>
          </w:tcPr>
          <w:p w14:paraId="5D92B30F" w14:textId="77777777" w:rsidR="004B61D8" w:rsidRDefault="004B61D8">
            <w:pPr>
              <w:spacing w:line="440" w:lineRule="exact"/>
              <w:jc w:val="center"/>
              <w:rPr>
                <w:rFonts w:ascii="宋体" w:eastAsia="宋体" w:hAnsi="宋体"/>
                <w:sz w:val="24"/>
              </w:rPr>
            </w:pPr>
          </w:p>
        </w:tc>
      </w:tr>
      <w:tr w:rsidR="004B61D8" w14:paraId="7272F92C" w14:textId="77777777">
        <w:tblPrEx>
          <w:tblCellMar>
            <w:left w:w="108" w:type="dxa"/>
            <w:right w:w="108" w:type="dxa"/>
          </w:tblCellMar>
        </w:tblPrEx>
        <w:trPr>
          <w:trHeight w:val="284"/>
        </w:trPr>
        <w:tc>
          <w:tcPr>
            <w:tcW w:w="1559" w:type="dxa"/>
            <w:gridSpan w:val="2"/>
            <w:vAlign w:val="center"/>
          </w:tcPr>
          <w:p w14:paraId="03A7A5A4" w14:textId="77777777" w:rsidR="004B61D8" w:rsidRDefault="006B35D1">
            <w:pPr>
              <w:spacing w:line="440" w:lineRule="exact"/>
              <w:jc w:val="center"/>
              <w:rPr>
                <w:rFonts w:ascii="宋体" w:eastAsia="宋体" w:hAnsi="宋体"/>
                <w:sz w:val="24"/>
              </w:rPr>
            </w:pPr>
            <w:r>
              <w:rPr>
                <w:rFonts w:ascii="宋体" w:eastAsia="宋体" w:hAnsi="宋体" w:hint="eastAsia"/>
                <w:sz w:val="24"/>
              </w:rPr>
              <w:t>雷佑伦</w:t>
            </w:r>
          </w:p>
        </w:tc>
        <w:tc>
          <w:tcPr>
            <w:tcW w:w="1679" w:type="dxa"/>
            <w:gridSpan w:val="4"/>
            <w:vAlign w:val="center"/>
          </w:tcPr>
          <w:p w14:paraId="518A3774" w14:textId="77777777" w:rsidR="004B61D8" w:rsidRDefault="006B35D1">
            <w:pPr>
              <w:spacing w:line="440" w:lineRule="exact"/>
              <w:jc w:val="center"/>
              <w:rPr>
                <w:rFonts w:ascii="宋体" w:eastAsia="宋体" w:hAnsi="宋体"/>
                <w:sz w:val="24"/>
              </w:rPr>
            </w:pPr>
            <w:r>
              <w:rPr>
                <w:rFonts w:ascii="宋体" w:eastAsia="宋体" w:hAnsi="宋体" w:hint="eastAsia"/>
                <w:sz w:val="24"/>
              </w:rPr>
              <w:t>主任</w:t>
            </w:r>
          </w:p>
        </w:tc>
        <w:tc>
          <w:tcPr>
            <w:tcW w:w="2805" w:type="dxa"/>
            <w:gridSpan w:val="5"/>
            <w:vAlign w:val="center"/>
          </w:tcPr>
          <w:p w14:paraId="3E7E43CB" w14:textId="77777777" w:rsidR="004B61D8" w:rsidRDefault="006B35D1">
            <w:pPr>
              <w:spacing w:line="440" w:lineRule="exact"/>
              <w:jc w:val="center"/>
              <w:rPr>
                <w:rFonts w:ascii="宋体" w:eastAsia="宋体" w:hAnsi="宋体"/>
                <w:sz w:val="24"/>
              </w:rPr>
            </w:pPr>
            <w:r>
              <w:rPr>
                <w:rFonts w:ascii="宋体" w:eastAsia="宋体" w:hAnsi="宋体" w:hint="eastAsia"/>
                <w:sz w:val="24"/>
              </w:rPr>
              <w:t>海南省地震局</w:t>
            </w:r>
          </w:p>
        </w:tc>
        <w:tc>
          <w:tcPr>
            <w:tcW w:w="1364" w:type="dxa"/>
            <w:gridSpan w:val="3"/>
            <w:vAlign w:val="center"/>
          </w:tcPr>
          <w:p w14:paraId="0CFB96BF" w14:textId="77777777" w:rsidR="004B61D8" w:rsidRDefault="006B35D1">
            <w:pPr>
              <w:spacing w:line="440" w:lineRule="exact"/>
              <w:jc w:val="center"/>
              <w:rPr>
                <w:rFonts w:ascii="宋体" w:eastAsia="宋体" w:hAnsi="宋体"/>
                <w:sz w:val="24"/>
              </w:rPr>
            </w:pPr>
            <w:r>
              <w:rPr>
                <w:rFonts w:ascii="宋体" w:eastAsia="宋体" w:hAnsi="宋体" w:hint="eastAsia"/>
                <w:sz w:val="24"/>
              </w:rPr>
              <w:t>95</w:t>
            </w:r>
          </w:p>
        </w:tc>
        <w:tc>
          <w:tcPr>
            <w:tcW w:w="1382" w:type="dxa"/>
            <w:gridSpan w:val="2"/>
            <w:vAlign w:val="center"/>
          </w:tcPr>
          <w:p w14:paraId="2AD2C241" w14:textId="77777777" w:rsidR="004B61D8" w:rsidRDefault="004B61D8">
            <w:pPr>
              <w:spacing w:line="440" w:lineRule="exact"/>
              <w:jc w:val="center"/>
              <w:rPr>
                <w:rFonts w:ascii="宋体" w:eastAsia="宋体" w:hAnsi="宋体"/>
                <w:sz w:val="24"/>
              </w:rPr>
            </w:pPr>
          </w:p>
        </w:tc>
      </w:tr>
      <w:tr w:rsidR="004B61D8" w14:paraId="1F807945" w14:textId="77777777">
        <w:tblPrEx>
          <w:tblCellMar>
            <w:left w:w="108" w:type="dxa"/>
            <w:right w:w="108" w:type="dxa"/>
          </w:tblCellMar>
        </w:tblPrEx>
        <w:trPr>
          <w:trHeight w:val="284"/>
        </w:trPr>
        <w:tc>
          <w:tcPr>
            <w:tcW w:w="1559" w:type="dxa"/>
            <w:gridSpan w:val="2"/>
            <w:vAlign w:val="center"/>
          </w:tcPr>
          <w:p w14:paraId="3FCE0AB7" w14:textId="77777777" w:rsidR="004B61D8" w:rsidRDefault="006B35D1">
            <w:pPr>
              <w:spacing w:line="440" w:lineRule="exact"/>
              <w:jc w:val="center"/>
              <w:rPr>
                <w:rFonts w:ascii="宋体" w:eastAsia="宋体" w:hAnsi="宋体"/>
                <w:sz w:val="24"/>
              </w:rPr>
            </w:pPr>
            <w:r>
              <w:rPr>
                <w:rFonts w:ascii="宋体" w:eastAsia="宋体" w:hAnsi="宋体" w:hint="eastAsia"/>
                <w:sz w:val="24"/>
              </w:rPr>
              <w:t>张</w:t>
            </w:r>
            <w:r>
              <w:rPr>
                <w:rFonts w:ascii="宋体" w:eastAsia="宋体" w:hAnsi="宋体" w:hint="eastAsia"/>
                <w:sz w:val="24"/>
              </w:rPr>
              <w:t xml:space="preserve"> </w:t>
            </w:r>
            <w:r>
              <w:rPr>
                <w:rFonts w:ascii="宋体" w:eastAsia="宋体" w:hAnsi="宋体" w:hint="eastAsia"/>
                <w:sz w:val="24"/>
              </w:rPr>
              <w:t>鹏</w:t>
            </w:r>
          </w:p>
        </w:tc>
        <w:tc>
          <w:tcPr>
            <w:tcW w:w="1679" w:type="dxa"/>
            <w:gridSpan w:val="4"/>
            <w:vAlign w:val="center"/>
          </w:tcPr>
          <w:p w14:paraId="5E7DE087" w14:textId="77777777" w:rsidR="004B61D8" w:rsidRDefault="006B35D1">
            <w:pPr>
              <w:spacing w:line="440" w:lineRule="exact"/>
              <w:jc w:val="center"/>
              <w:rPr>
                <w:rFonts w:ascii="宋体" w:eastAsia="宋体" w:hAnsi="宋体"/>
                <w:sz w:val="24"/>
              </w:rPr>
            </w:pPr>
            <w:r>
              <w:rPr>
                <w:rFonts w:ascii="宋体" w:eastAsia="宋体" w:hAnsi="宋体" w:hint="eastAsia"/>
                <w:sz w:val="24"/>
              </w:rPr>
              <w:t>主任科员</w:t>
            </w:r>
          </w:p>
        </w:tc>
        <w:tc>
          <w:tcPr>
            <w:tcW w:w="2805" w:type="dxa"/>
            <w:gridSpan w:val="5"/>
            <w:vAlign w:val="center"/>
          </w:tcPr>
          <w:p w14:paraId="1E1B70EA" w14:textId="77777777" w:rsidR="004B61D8" w:rsidRDefault="006B35D1">
            <w:pPr>
              <w:spacing w:line="440" w:lineRule="exact"/>
              <w:jc w:val="center"/>
              <w:rPr>
                <w:rFonts w:ascii="宋体" w:eastAsia="宋体" w:hAnsi="宋体"/>
                <w:sz w:val="24"/>
              </w:rPr>
            </w:pPr>
            <w:r>
              <w:rPr>
                <w:rFonts w:ascii="宋体" w:eastAsia="宋体" w:hAnsi="宋体" w:hint="eastAsia"/>
                <w:sz w:val="24"/>
              </w:rPr>
              <w:t>海南省地震局</w:t>
            </w:r>
          </w:p>
        </w:tc>
        <w:tc>
          <w:tcPr>
            <w:tcW w:w="1364" w:type="dxa"/>
            <w:gridSpan w:val="3"/>
            <w:vAlign w:val="center"/>
          </w:tcPr>
          <w:p w14:paraId="1DC77AA1" w14:textId="77777777" w:rsidR="004B61D8" w:rsidRDefault="006B35D1">
            <w:pPr>
              <w:spacing w:line="440" w:lineRule="exact"/>
              <w:jc w:val="center"/>
              <w:rPr>
                <w:rFonts w:ascii="宋体" w:eastAsia="宋体" w:hAnsi="宋体"/>
                <w:sz w:val="24"/>
              </w:rPr>
            </w:pPr>
            <w:r>
              <w:rPr>
                <w:rFonts w:ascii="宋体" w:eastAsia="宋体" w:hAnsi="宋体" w:hint="eastAsia"/>
                <w:sz w:val="24"/>
              </w:rPr>
              <w:t>97</w:t>
            </w:r>
          </w:p>
        </w:tc>
        <w:tc>
          <w:tcPr>
            <w:tcW w:w="1382" w:type="dxa"/>
            <w:gridSpan w:val="2"/>
            <w:vAlign w:val="center"/>
          </w:tcPr>
          <w:p w14:paraId="08B8401E" w14:textId="77777777" w:rsidR="004B61D8" w:rsidRDefault="004B61D8">
            <w:pPr>
              <w:spacing w:line="440" w:lineRule="exact"/>
              <w:jc w:val="center"/>
              <w:rPr>
                <w:rFonts w:ascii="宋体" w:eastAsia="宋体" w:hAnsi="宋体"/>
                <w:sz w:val="24"/>
              </w:rPr>
            </w:pPr>
          </w:p>
        </w:tc>
      </w:tr>
      <w:tr w:rsidR="004B61D8" w14:paraId="43A141D5" w14:textId="77777777">
        <w:tblPrEx>
          <w:tblCellMar>
            <w:left w:w="108" w:type="dxa"/>
            <w:right w:w="108" w:type="dxa"/>
          </w:tblCellMar>
        </w:tblPrEx>
        <w:trPr>
          <w:trHeight w:val="284"/>
        </w:trPr>
        <w:tc>
          <w:tcPr>
            <w:tcW w:w="1559" w:type="dxa"/>
            <w:gridSpan w:val="2"/>
            <w:vAlign w:val="center"/>
          </w:tcPr>
          <w:p w14:paraId="1EB912A7" w14:textId="77777777" w:rsidR="004B61D8" w:rsidRDefault="006B35D1">
            <w:pPr>
              <w:spacing w:line="440" w:lineRule="exact"/>
              <w:jc w:val="center"/>
              <w:rPr>
                <w:rFonts w:ascii="宋体" w:eastAsia="宋体" w:hAnsi="宋体"/>
                <w:sz w:val="24"/>
              </w:rPr>
            </w:pPr>
            <w:r>
              <w:rPr>
                <w:rFonts w:ascii="宋体" w:eastAsia="宋体" w:hAnsi="宋体" w:hint="eastAsia"/>
                <w:sz w:val="24"/>
              </w:rPr>
              <w:t>王</w:t>
            </w:r>
            <w:r>
              <w:rPr>
                <w:rFonts w:ascii="宋体" w:eastAsia="宋体" w:hAnsi="宋体" w:hint="eastAsia"/>
                <w:sz w:val="24"/>
              </w:rPr>
              <w:t xml:space="preserve"> </w:t>
            </w:r>
            <w:r>
              <w:rPr>
                <w:rFonts w:ascii="宋体" w:eastAsia="宋体" w:hAnsi="宋体" w:hint="eastAsia"/>
                <w:sz w:val="24"/>
              </w:rPr>
              <w:t>丽</w:t>
            </w:r>
          </w:p>
        </w:tc>
        <w:tc>
          <w:tcPr>
            <w:tcW w:w="1679" w:type="dxa"/>
            <w:gridSpan w:val="4"/>
            <w:vAlign w:val="center"/>
          </w:tcPr>
          <w:p w14:paraId="3D0D4831" w14:textId="77777777" w:rsidR="004B61D8" w:rsidRDefault="006B35D1">
            <w:pPr>
              <w:spacing w:line="440" w:lineRule="exact"/>
              <w:jc w:val="center"/>
              <w:rPr>
                <w:rFonts w:ascii="宋体" w:eastAsia="宋体" w:hAnsi="宋体"/>
                <w:sz w:val="24"/>
              </w:rPr>
            </w:pPr>
            <w:r>
              <w:rPr>
                <w:rFonts w:ascii="宋体" w:eastAsia="宋体" w:hAnsi="宋体" w:hint="eastAsia"/>
                <w:sz w:val="24"/>
              </w:rPr>
              <w:t>主任科员</w:t>
            </w:r>
          </w:p>
        </w:tc>
        <w:tc>
          <w:tcPr>
            <w:tcW w:w="2805" w:type="dxa"/>
            <w:gridSpan w:val="5"/>
            <w:vAlign w:val="center"/>
          </w:tcPr>
          <w:p w14:paraId="41974A21" w14:textId="77777777" w:rsidR="004B61D8" w:rsidRDefault="006B35D1">
            <w:pPr>
              <w:spacing w:line="440" w:lineRule="exact"/>
              <w:jc w:val="center"/>
              <w:rPr>
                <w:rFonts w:ascii="宋体" w:eastAsia="宋体" w:hAnsi="宋体"/>
                <w:sz w:val="24"/>
              </w:rPr>
            </w:pPr>
            <w:r>
              <w:rPr>
                <w:rFonts w:ascii="宋体" w:eastAsia="宋体" w:hAnsi="宋体" w:hint="eastAsia"/>
                <w:sz w:val="24"/>
              </w:rPr>
              <w:t>海南省地震局</w:t>
            </w:r>
          </w:p>
        </w:tc>
        <w:tc>
          <w:tcPr>
            <w:tcW w:w="1364" w:type="dxa"/>
            <w:gridSpan w:val="3"/>
            <w:vAlign w:val="center"/>
          </w:tcPr>
          <w:p w14:paraId="6403B505" w14:textId="77777777" w:rsidR="004B61D8" w:rsidRDefault="006B35D1">
            <w:pPr>
              <w:spacing w:line="440" w:lineRule="exact"/>
              <w:jc w:val="center"/>
              <w:rPr>
                <w:rFonts w:ascii="宋体" w:eastAsia="宋体" w:hAnsi="宋体"/>
                <w:sz w:val="24"/>
              </w:rPr>
            </w:pPr>
            <w:r>
              <w:rPr>
                <w:rFonts w:ascii="宋体" w:eastAsia="宋体" w:hAnsi="宋体" w:hint="eastAsia"/>
                <w:sz w:val="24"/>
              </w:rPr>
              <w:t>97</w:t>
            </w:r>
          </w:p>
        </w:tc>
        <w:tc>
          <w:tcPr>
            <w:tcW w:w="1382" w:type="dxa"/>
            <w:gridSpan w:val="2"/>
            <w:vAlign w:val="center"/>
          </w:tcPr>
          <w:p w14:paraId="7D446345" w14:textId="77777777" w:rsidR="004B61D8" w:rsidRDefault="004B61D8">
            <w:pPr>
              <w:spacing w:line="440" w:lineRule="exact"/>
              <w:jc w:val="center"/>
              <w:rPr>
                <w:rFonts w:ascii="宋体" w:eastAsia="宋体" w:hAnsi="宋体"/>
                <w:sz w:val="24"/>
              </w:rPr>
            </w:pPr>
          </w:p>
        </w:tc>
      </w:tr>
      <w:tr w:rsidR="004B61D8" w14:paraId="74F6663F" w14:textId="77777777">
        <w:tblPrEx>
          <w:tblCellMar>
            <w:left w:w="108" w:type="dxa"/>
            <w:right w:w="108" w:type="dxa"/>
          </w:tblCellMar>
        </w:tblPrEx>
        <w:trPr>
          <w:trHeight w:val="284"/>
        </w:trPr>
        <w:tc>
          <w:tcPr>
            <w:tcW w:w="1559" w:type="dxa"/>
            <w:gridSpan w:val="2"/>
            <w:vAlign w:val="center"/>
          </w:tcPr>
          <w:p w14:paraId="1C675449" w14:textId="77777777" w:rsidR="004B61D8" w:rsidRDefault="006B35D1">
            <w:pPr>
              <w:spacing w:line="440" w:lineRule="exact"/>
              <w:jc w:val="center"/>
              <w:rPr>
                <w:rFonts w:ascii="宋体" w:eastAsia="宋体" w:hAnsi="宋体"/>
                <w:sz w:val="24"/>
              </w:rPr>
            </w:pPr>
            <w:r>
              <w:rPr>
                <w:rFonts w:ascii="宋体" w:eastAsia="宋体" w:hAnsi="宋体" w:hint="eastAsia"/>
                <w:sz w:val="24"/>
              </w:rPr>
              <w:t>徐晓枫</w:t>
            </w:r>
          </w:p>
        </w:tc>
        <w:tc>
          <w:tcPr>
            <w:tcW w:w="1679" w:type="dxa"/>
            <w:gridSpan w:val="4"/>
            <w:vAlign w:val="center"/>
          </w:tcPr>
          <w:p w14:paraId="43192812" w14:textId="77777777" w:rsidR="004B61D8" w:rsidRDefault="006B35D1">
            <w:pPr>
              <w:spacing w:line="440" w:lineRule="exact"/>
              <w:jc w:val="center"/>
              <w:rPr>
                <w:rFonts w:ascii="宋体" w:eastAsia="宋体" w:hAnsi="宋体"/>
                <w:sz w:val="24"/>
              </w:rPr>
            </w:pPr>
            <w:r>
              <w:rPr>
                <w:rFonts w:ascii="宋体" w:eastAsia="宋体" w:hAnsi="宋体" w:hint="eastAsia"/>
                <w:sz w:val="24"/>
              </w:rPr>
              <w:t>工程师</w:t>
            </w:r>
          </w:p>
        </w:tc>
        <w:tc>
          <w:tcPr>
            <w:tcW w:w="2805" w:type="dxa"/>
            <w:gridSpan w:val="5"/>
            <w:vAlign w:val="center"/>
          </w:tcPr>
          <w:p w14:paraId="3723132E" w14:textId="77777777" w:rsidR="004B61D8" w:rsidRDefault="006B35D1">
            <w:pPr>
              <w:spacing w:line="440" w:lineRule="exact"/>
              <w:jc w:val="center"/>
              <w:rPr>
                <w:rFonts w:ascii="宋体" w:eastAsia="宋体" w:hAnsi="宋体"/>
                <w:sz w:val="24"/>
              </w:rPr>
            </w:pPr>
            <w:r>
              <w:rPr>
                <w:rFonts w:ascii="宋体" w:eastAsia="宋体" w:hAnsi="宋体" w:hint="eastAsia"/>
                <w:sz w:val="24"/>
              </w:rPr>
              <w:t>海南省地震局</w:t>
            </w:r>
          </w:p>
        </w:tc>
        <w:tc>
          <w:tcPr>
            <w:tcW w:w="1364" w:type="dxa"/>
            <w:gridSpan w:val="3"/>
            <w:vAlign w:val="center"/>
          </w:tcPr>
          <w:p w14:paraId="57A3A0FA" w14:textId="77777777" w:rsidR="004B61D8" w:rsidRDefault="006B35D1">
            <w:pPr>
              <w:spacing w:line="440" w:lineRule="exact"/>
              <w:jc w:val="center"/>
              <w:rPr>
                <w:rFonts w:ascii="宋体" w:eastAsia="宋体" w:hAnsi="宋体"/>
                <w:sz w:val="24"/>
              </w:rPr>
            </w:pPr>
            <w:r>
              <w:rPr>
                <w:rFonts w:ascii="宋体" w:eastAsia="宋体" w:hAnsi="宋体" w:hint="eastAsia"/>
                <w:sz w:val="24"/>
              </w:rPr>
              <w:t>96</w:t>
            </w:r>
          </w:p>
        </w:tc>
        <w:tc>
          <w:tcPr>
            <w:tcW w:w="1382" w:type="dxa"/>
            <w:gridSpan w:val="2"/>
            <w:vAlign w:val="center"/>
          </w:tcPr>
          <w:p w14:paraId="3B638BC9" w14:textId="77777777" w:rsidR="004B61D8" w:rsidRDefault="004B61D8">
            <w:pPr>
              <w:spacing w:line="440" w:lineRule="exact"/>
              <w:jc w:val="center"/>
              <w:rPr>
                <w:rFonts w:ascii="宋体" w:eastAsia="宋体" w:hAnsi="宋体"/>
                <w:sz w:val="24"/>
              </w:rPr>
            </w:pPr>
          </w:p>
        </w:tc>
      </w:tr>
      <w:tr w:rsidR="004B61D8" w14:paraId="7927EFCC" w14:textId="77777777">
        <w:tblPrEx>
          <w:tblCellMar>
            <w:left w:w="108" w:type="dxa"/>
            <w:right w:w="108" w:type="dxa"/>
          </w:tblCellMar>
        </w:tblPrEx>
        <w:trPr>
          <w:trHeight w:val="284"/>
        </w:trPr>
        <w:tc>
          <w:tcPr>
            <w:tcW w:w="1559" w:type="dxa"/>
            <w:gridSpan w:val="2"/>
            <w:vAlign w:val="center"/>
          </w:tcPr>
          <w:p w14:paraId="2BBD82FD" w14:textId="77777777" w:rsidR="004B61D8" w:rsidRDefault="006B35D1">
            <w:pPr>
              <w:spacing w:line="440" w:lineRule="exact"/>
              <w:jc w:val="center"/>
              <w:rPr>
                <w:rFonts w:ascii="宋体" w:eastAsia="宋体" w:hAnsi="宋体"/>
                <w:sz w:val="24"/>
              </w:rPr>
            </w:pPr>
            <w:r>
              <w:rPr>
                <w:rFonts w:ascii="宋体" w:eastAsia="宋体" w:hAnsi="宋体" w:hint="eastAsia"/>
                <w:sz w:val="24"/>
              </w:rPr>
              <w:t>艾文莹</w:t>
            </w:r>
          </w:p>
        </w:tc>
        <w:tc>
          <w:tcPr>
            <w:tcW w:w="1679" w:type="dxa"/>
            <w:gridSpan w:val="4"/>
            <w:vAlign w:val="center"/>
          </w:tcPr>
          <w:p w14:paraId="2056E061" w14:textId="77777777" w:rsidR="004B61D8" w:rsidRDefault="006B35D1">
            <w:pPr>
              <w:spacing w:line="440" w:lineRule="exact"/>
              <w:jc w:val="center"/>
              <w:rPr>
                <w:rFonts w:ascii="宋体" w:eastAsia="宋体" w:hAnsi="宋体"/>
                <w:sz w:val="24"/>
              </w:rPr>
            </w:pPr>
            <w:r>
              <w:rPr>
                <w:rFonts w:ascii="宋体" w:eastAsia="宋体" w:hAnsi="宋体" w:hint="eastAsia"/>
                <w:sz w:val="24"/>
              </w:rPr>
              <w:t>会计师</w:t>
            </w:r>
          </w:p>
        </w:tc>
        <w:tc>
          <w:tcPr>
            <w:tcW w:w="2805" w:type="dxa"/>
            <w:gridSpan w:val="5"/>
            <w:vAlign w:val="center"/>
          </w:tcPr>
          <w:p w14:paraId="3FEAB31E" w14:textId="77777777" w:rsidR="004B61D8" w:rsidRDefault="006B35D1">
            <w:pPr>
              <w:spacing w:line="440" w:lineRule="exact"/>
              <w:jc w:val="center"/>
              <w:rPr>
                <w:rFonts w:ascii="宋体" w:eastAsia="宋体" w:hAnsi="宋体"/>
                <w:sz w:val="24"/>
              </w:rPr>
            </w:pPr>
            <w:r>
              <w:rPr>
                <w:rFonts w:ascii="宋体" w:eastAsia="宋体" w:hAnsi="宋体" w:hint="eastAsia"/>
                <w:sz w:val="24"/>
              </w:rPr>
              <w:t>海南省地震局</w:t>
            </w:r>
          </w:p>
        </w:tc>
        <w:tc>
          <w:tcPr>
            <w:tcW w:w="1364" w:type="dxa"/>
            <w:gridSpan w:val="3"/>
            <w:vAlign w:val="center"/>
          </w:tcPr>
          <w:p w14:paraId="29E6637C" w14:textId="77777777" w:rsidR="004B61D8" w:rsidRDefault="006B35D1">
            <w:pPr>
              <w:spacing w:line="440" w:lineRule="exact"/>
              <w:jc w:val="center"/>
              <w:rPr>
                <w:rFonts w:ascii="宋体" w:eastAsia="宋体" w:hAnsi="宋体"/>
                <w:sz w:val="24"/>
              </w:rPr>
            </w:pPr>
            <w:r>
              <w:rPr>
                <w:rFonts w:ascii="宋体" w:eastAsia="宋体" w:hAnsi="宋体" w:hint="eastAsia"/>
                <w:sz w:val="24"/>
              </w:rPr>
              <w:t>97</w:t>
            </w:r>
          </w:p>
        </w:tc>
        <w:tc>
          <w:tcPr>
            <w:tcW w:w="1382" w:type="dxa"/>
            <w:gridSpan w:val="2"/>
            <w:vAlign w:val="center"/>
          </w:tcPr>
          <w:p w14:paraId="068360DF" w14:textId="77777777" w:rsidR="004B61D8" w:rsidRDefault="004B61D8">
            <w:pPr>
              <w:spacing w:line="440" w:lineRule="exact"/>
              <w:jc w:val="center"/>
              <w:rPr>
                <w:rFonts w:ascii="宋体" w:eastAsia="宋体" w:hAnsi="宋体"/>
                <w:sz w:val="24"/>
              </w:rPr>
            </w:pPr>
          </w:p>
        </w:tc>
      </w:tr>
      <w:tr w:rsidR="004B61D8" w14:paraId="23D002EB" w14:textId="77777777">
        <w:tblPrEx>
          <w:tblCellMar>
            <w:left w:w="108" w:type="dxa"/>
            <w:right w:w="108" w:type="dxa"/>
          </w:tblCellMar>
        </w:tblPrEx>
        <w:trPr>
          <w:trHeight w:val="284"/>
        </w:trPr>
        <w:tc>
          <w:tcPr>
            <w:tcW w:w="1559" w:type="dxa"/>
            <w:gridSpan w:val="2"/>
            <w:vAlign w:val="center"/>
          </w:tcPr>
          <w:p w14:paraId="0C276C6F" w14:textId="77777777" w:rsidR="004B61D8" w:rsidRDefault="006B35D1">
            <w:pPr>
              <w:spacing w:line="440" w:lineRule="exact"/>
              <w:jc w:val="center"/>
              <w:rPr>
                <w:rFonts w:ascii="宋体" w:eastAsia="宋体" w:hAnsi="宋体"/>
                <w:sz w:val="24"/>
              </w:rPr>
            </w:pPr>
            <w:r>
              <w:rPr>
                <w:rFonts w:ascii="宋体" w:eastAsia="宋体" w:hAnsi="宋体" w:hint="eastAsia"/>
                <w:sz w:val="24"/>
              </w:rPr>
              <w:t>黄子妍</w:t>
            </w:r>
          </w:p>
        </w:tc>
        <w:tc>
          <w:tcPr>
            <w:tcW w:w="1679" w:type="dxa"/>
            <w:gridSpan w:val="4"/>
            <w:vAlign w:val="center"/>
          </w:tcPr>
          <w:p w14:paraId="5F779399" w14:textId="77777777" w:rsidR="004B61D8" w:rsidRDefault="006B35D1">
            <w:pPr>
              <w:spacing w:line="440" w:lineRule="exact"/>
              <w:jc w:val="center"/>
              <w:rPr>
                <w:rFonts w:ascii="宋体" w:eastAsia="宋体" w:hAnsi="宋体"/>
                <w:sz w:val="24"/>
              </w:rPr>
            </w:pPr>
            <w:r>
              <w:rPr>
                <w:rFonts w:ascii="宋体" w:eastAsia="宋体" w:hAnsi="宋体" w:hint="eastAsia"/>
                <w:sz w:val="24"/>
              </w:rPr>
              <w:t>助理会计师</w:t>
            </w:r>
          </w:p>
        </w:tc>
        <w:tc>
          <w:tcPr>
            <w:tcW w:w="2805" w:type="dxa"/>
            <w:gridSpan w:val="5"/>
            <w:vAlign w:val="center"/>
          </w:tcPr>
          <w:p w14:paraId="0966340B" w14:textId="77777777" w:rsidR="004B61D8" w:rsidRDefault="006B35D1">
            <w:pPr>
              <w:spacing w:line="440" w:lineRule="exact"/>
              <w:jc w:val="center"/>
              <w:rPr>
                <w:rFonts w:ascii="宋体" w:eastAsia="宋体" w:hAnsi="宋体"/>
                <w:sz w:val="24"/>
              </w:rPr>
            </w:pPr>
            <w:r>
              <w:rPr>
                <w:rFonts w:ascii="宋体" w:eastAsia="宋体" w:hAnsi="宋体" w:hint="eastAsia"/>
                <w:sz w:val="24"/>
              </w:rPr>
              <w:t>海南省地震局</w:t>
            </w:r>
          </w:p>
        </w:tc>
        <w:tc>
          <w:tcPr>
            <w:tcW w:w="1364" w:type="dxa"/>
            <w:gridSpan w:val="3"/>
            <w:vAlign w:val="center"/>
          </w:tcPr>
          <w:p w14:paraId="30E74D35" w14:textId="77777777" w:rsidR="004B61D8" w:rsidRDefault="006B35D1">
            <w:pPr>
              <w:spacing w:line="440" w:lineRule="exact"/>
              <w:jc w:val="center"/>
              <w:rPr>
                <w:rFonts w:ascii="宋体" w:eastAsia="宋体" w:hAnsi="宋体"/>
                <w:sz w:val="24"/>
              </w:rPr>
            </w:pPr>
            <w:r>
              <w:rPr>
                <w:rFonts w:ascii="宋体" w:eastAsia="宋体" w:hAnsi="宋体" w:hint="eastAsia"/>
                <w:sz w:val="24"/>
              </w:rPr>
              <w:t>96</w:t>
            </w:r>
          </w:p>
        </w:tc>
        <w:tc>
          <w:tcPr>
            <w:tcW w:w="1382" w:type="dxa"/>
            <w:gridSpan w:val="2"/>
            <w:vAlign w:val="center"/>
          </w:tcPr>
          <w:p w14:paraId="3489C179" w14:textId="77777777" w:rsidR="004B61D8" w:rsidRDefault="004B61D8">
            <w:pPr>
              <w:spacing w:line="440" w:lineRule="exact"/>
              <w:jc w:val="center"/>
              <w:rPr>
                <w:rFonts w:ascii="宋体" w:eastAsia="宋体" w:hAnsi="宋体"/>
                <w:sz w:val="24"/>
              </w:rPr>
            </w:pPr>
          </w:p>
        </w:tc>
      </w:tr>
      <w:tr w:rsidR="004B61D8" w14:paraId="5782D313" w14:textId="77777777">
        <w:tblPrEx>
          <w:tblCellMar>
            <w:left w:w="108" w:type="dxa"/>
            <w:right w:w="108" w:type="dxa"/>
          </w:tblCellMar>
        </w:tblPrEx>
        <w:trPr>
          <w:trHeight w:val="3447"/>
        </w:trPr>
        <w:tc>
          <w:tcPr>
            <w:tcW w:w="8789" w:type="dxa"/>
            <w:gridSpan w:val="16"/>
            <w:tcBorders>
              <w:bottom w:val="single" w:sz="4" w:space="0" w:color="auto"/>
            </w:tcBorders>
            <w:vAlign w:val="center"/>
          </w:tcPr>
          <w:p w14:paraId="7E0CC18A" w14:textId="77777777" w:rsidR="004B61D8" w:rsidRDefault="006B35D1">
            <w:pPr>
              <w:spacing w:line="440" w:lineRule="exact"/>
              <w:rPr>
                <w:rFonts w:ascii="宋体" w:eastAsia="宋体" w:hAnsi="宋体"/>
                <w:sz w:val="24"/>
              </w:rPr>
            </w:pPr>
            <w:r>
              <w:rPr>
                <w:rFonts w:ascii="宋体" w:eastAsia="宋体" w:hAnsi="宋体" w:hint="eastAsia"/>
                <w:sz w:val="24"/>
              </w:rPr>
              <w:t>评价工作组组长（签字）：</w:t>
            </w:r>
            <w:r>
              <w:rPr>
                <w:rFonts w:ascii="宋体" w:eastAsia="宋体" w:hAnsi="宋体"/>
                <w:sz w:val="24"/>
              </w:rPr>
              <w:t xml:space="preserve"> </w:t>
            </w:r>
          </w:p>
          <w:p w14:paraId="4A69D8F9" w14:textId="77777777" w:rsidR="004B61D8" w:rsidRDefault="004B61D8">
            <w:pPr>
              <w:spacing w:line="440" w:lineRule="exact"/>
              <w:jc w:val="center"/>
              <w:rPr>
                <w:rFonts w:ascii="宋体" w:eastAsia="宋体" w:hAnsi="宋体"/>
                <w:sz w:val="24"/>
              </w:rPr>
            </w:pPr>
          </w:p>
          <w:p w14:paraId="59B59C73" w14:textId="77777777" w:rsidR="004B61D8" w:rsidRDefault="004B61D8">
            <w:pPr>
              <w:spacing w:line="440" w:lineRule="exact"/>
              <w:jc w:val="center"/>
              <w:rPr>
                <w:rFonts w:ascii="宋体" w:eastAsia="宋体" w:hAnsi="宋体"/>
                <w:sz w:val="24"/>
              </w:rPr>
            </w:pPr>
          </w:p>
          <w:p w14:paraId="273FD95F" w14:textId="77777777" w:rsidR="004B61D8" w:rsidRDefault="006B35D1">
            <w:pPr>
              <w:spacing w:line="440" w:lineRule="exact"/>
              <w:jc w:val="center"/>
              <w:rPr>
                <w:rFonts w:ascii="宋体" w:eastAsia="宋体" w:hAnsi="宋体"/>
                <w:sz w:val="24"/>
              </w:rPr>
            </w:pPr>
            <w:r>
              <w:rPr>
                <w:rFonts w:ascii="宋体" w:eastAsia="宋体" w:hAnsi="宋体"/>
                <w:sz w:val="24"/>
              </w:rPr>
              <w:t>20</w:t>
            </w:r>
            <w:r>
              <w:rPr>
                <w:rFonts w:ascii="宋体" w:eastAsia="宋体" w:hAnsi="宋体" w:hint="eastAsia"/>
                <w:sz w:val="24"/>
              </w:rPr>
              <w:t>20</w:t>
            </w:r>
            <w:r>
              <w:rPr>
                <w:rFonts w:ascii="宋体" w:eastAsia="宋体" w:hAnsi="宋体" w:hint="eastAsia"/>
                <w:sz w:val="24"/>
              </w:rPr>
              <w:t>年</w:t>
            </w:r>
            <w:r>
              <w:rPr>
                <w:rFonts w:ascii="宋体" w:eastAsia="宋体" w:hAnsi="宋体" w:hint="eastAsia"/>
                <w:sz w:val="24"/>
              </w:rPr>
              <w:t xml:space="preserve"> 5 </w:t>
            </w:r>
            <w:r>
              <w:rPr>
                <w:rFonts w:ascii="宋体" w:eastAsia="宋体" w:hAnsi="宋体" w:hint="eastAsia"/>
                <w:sz w:val="24"/>
              </w:rPr>
              <w:t>月</w:t>
            </w:r>
            <w:r>
              <w:rPr>
                <w:rFonts w:ascii="宋体" w:eastAsia="宋体" w:hAnsi="宋体" w:hint="eastAsia"/>
                <w:sz w:val="24"/>
              </w:rPr>
              <w:t xml:space="preserve"> 28</w:t>
            </w:r>
            <w:r>
              <w:rPr>
                <w:rFonts w:ascii="宋体" w:eastAsia="宋体" w:hAnsi="宋体" w:hint="eastAsia"/>
                <w:sz w:val="24"/>
              </w:rPr>
              <w:t>日</w:t>
            </w:r>
          </w:p>
        </w:tc>
      </w:tr>
    </w:tbl>
    <w:p w14:paraId="50E85745" w14:textId="77777777" w:rsidR="004B61D8" w:rsidRDefault="004B61D8">
      <w:pPr>
        <w:spacing w:line="578" w:lineRule="exact"/>
        <w:rPr>
          <w:rFonts w:ascii="宋体" w:eastAsia="宋体" w:hAnsi="宋体"/>
          <w:b/>
          <w:bCs/>
          <w:color w:val="000000"/>
          <w:sz w:val="44"/>
          <w:szCs w:val="44"/>
        </w:rPr>
      </w:pPr>
    </w:p>
    <w:p w14:paraId="7C68C3F6" w14:textId="77777777" w:rsidR="004B61D8" w:rsidRDefault="006B35D1">
      <w:pPr>
        <w:spacing w:line="578" w:lineRule="exact"/>
        <w:jc w:val="center"/>
        <w:rPr>
          <w:rFonts w:ascii="宋体" w:eastAsia="宋体" w:hAnsi="宋体"/>
          <w:b/>
          <w:bCs/>
          <w:color w:val="000000"/>
          <w:sz w:val="44"/>
          <w:szCs w:val="44"/>
        </w:rPr>
      </w:pPr>
      <w:r>
        <w:rPr>
          <w:rFonts w:ascii="宋体" w:eastAsia="宋体" w:hAnsi="宋体" w:hint="eastAsia"/>
          <w:b/>
          <w:bCs/>
          <w:color w:val="000000"/>
          <w:sz w:val="44"/>
          <w:szCs w:val="44"/>
        </w:rPr>
        <w:t>2019</w:t>
      </w:r>
      <w:r>
        <w:rPr>
          <w:rFonts w:ascii="宋体" w:eastAsia="宋体" w:hAnsi="宋体" w:hint="eastAsia"/>
          <w:b/>
          <w:bCs/>
          <w:color w:val="000000"/>
          <w:sz w:val="44"/>
          <w:szCs w:val="44"/>
        </w:rPr>
        <w:t>年海南省地震局防震减灾规划及体系建设项目绩效评价报告</w:t>
      </w:r>
    </w:p>
    <w:p w14:paraId="5A32A2A9" w14:textId="77777777" w:rsidR="004B61D8" w:rsidRDefault="006B35D1">
      <w:pPr>
        <w:spacing w:line="578" w:lineRule="exact"/>
        <w:ind w:firstLineChars="200" w:firstLine="640"/>
        <w:outlineLvl w:val="0"/>
        <w:rPr>
          <w:rFonts w:ascii="黑体" w:eastAsia="黑体" w:hAnsi="黑体" w:cs="黑体"/>
          <w:color w:val="000000"/>
        </w:rPr>
      </w:pPr>
      <w:r>
        <w:rPr>
          <w:rFonts w:ascii="黑体" w:eastAsia="黑体" w:hAnsi="黑体" w:cs="黑体" w:hint="eastAsia"/>
          <w:color w:val="000000"/>
        </w:rPr>
        <w:t>一、项目概况</w:t>
      </w:r>
    </w:p>
    <w:p w14:paraId="6397159E" w14:textId="77777777" w:rsidR="004B61D8" w:rsidRDefault="006B35D1">
      <w:pPr>
        <w:spacing w:line="578" w:lineRule="exact"/>
        <w:ind w:firstLineChars="200" w:firstLine="640"/>
        <w:rPr>
          <w:szCs w:val="32"/>
        </w:rPr>
      </w:pPr>
      <w:r>
        <w:rPr>
          <w:rFonts w:hint="eastAsia"/>
          <w:szCs w:val="32"/>
        </w:rPr>
        <w:t>（一）</w:t>
      </w:r>
      <w:r>
        <w:rPr>
          <w:rFonts w:hAnsi="宋体" w:cs="宋体" w:hint="eastAsia"/>
          <w:color w:val="000000"/>
          <w:kern w:val="0"/>
          <w:szCs w:val="32"/>
        </w:rPr>
        <w:t>项目基本性质、用途和主要内容</w:t>
      </w:r>
    </w:p>
    <w:p w14:paraId="362541A4" w14:textId="77777777" w:rsidR="004B61D8" w:rsidRDefault="006B35D1">
      <w:pPr>
        <w:spacing w:line="578" w:lineRule="exact"/>
        <w:ind w:firstLineChars="200" w:firstLine="640"/>
        <w:rPr>
          <w:szCs w:val="32"/>
        </w:rPr>
      </w:pPr>
      <w:r>
        <w:rPr>
          <w:rFonts w:hint="eastAsia"/>
          <w:szCs w:val="32"/>
        </w:rPr>
        <w:t>根据省地震局职责：组织编制海南省防震减灾规划和计划；推进防震减灾计划体制的建立和完善；指导市、县防震减灾工作；按照全国地震监测台网（站）建设规划，负责统一规划本行政区域内地震及火山台网（站）及信息系统的建设，实现资源共享；对市、县地震监测台网（站）和群测群防工作实行行业管理；负责全省地震行业质量与技术监督管理工作；管理地震计量工作。</w:t>
      </w:r>
    </w:p>
    <w:p w14:paraId="4E53F1FD" w14:textId="77777777" w:rsidR="004B61D8" w:rsidRDefault="006B35D1">
      <w:pPr>
        <w:spacing w:line="578" w:lineRule="exact"/>
        <w:rPr>
          <w:szCs w:val="32"/>
        </w:rPr>
      </w:pPr>
      <w:r>
        <w:rPr>
          <w:rFonts w:hint="eastAsia"/>
          <w:szCs w:val="32"/>
        </w:rPr>
        <w:t xml:space="preserve">   </w:t>
      </w:r>
      <w:r>
        <w:rPr>
          <w:rFonts w:hint="eastAsia"/>
          <w:szCs w:val="32"/>
        </w:rPr>
        <w:t>（二）项目</w:t>
      </w:r>
      <w:r>
        <w:rPr>
          <w:szCs w:val="32"/>
        </w:rPr>
        <w:t>绩效目标</w:t>
      </w:r>
    </w:p>
    <w:p w14:paraId="057766B5" w14:textId="77777777" w:rsidR="004B61D8" w:rsidRDefault="006B35D1">
      <w:pPr>
        <w:spacing w:line="578" w:lineRule="exact"/>
        <w:ind w:firstLineChars="200" w:firstLine="640"/>
        <w:rPr>
          <w:szCs w:val="32"/>
        </w:rPr>
      </w:pPr>
      <w:r>
        <w:rPr>
          <w:rFonts w:hint="eastAsia"/>
          <w:szCs w:val="32"/>
        </w:rPr>
        <w:t>防震减灾</w:t>
      </w:r>
      <w:r>
        <w:rPr>
          <w:szCs w:val="32"/>
        </w:rPr>
        <w:t>规划及体系建设项目绩效</w:t>
      </w:r>
      <w:r>
        <w:rPr>
          <w:rFonts w:hint="eastAsia"/>
          <w:szCs w:val="32"/>
        </w:rPr>
        <w:t>产出</w:t>
      </w:r>
      <w:r>
        <w:rPr>
          <w:szCs w:val="32"/>
        </w:rPr>
        <w:t>目标为到省内外</w:t>
      </w:r>
      <w:r>
        <w:rPr>
          <w:rFonts w:hint="eastAsia"/>
          <w:szCs w:val="32"/>
        </w:rPr>
        <w:t>开展</w:t>
      </w:r>
      <w:r>
        <w:rPr>
          <w:szCs w:val="32"/>
        </w:rPr>
        <w:t>防震减灾工作调研</w:t>
      </w:r>
      <w:r>
        <w:rPr>
          <w:szCs w:val="32"/>
        </w:rPr>
        <w:t>4</w:t>
      </w:r>
      <w:r>
        <w:rPr>
          <w:rFonts w:hint="eastAsia"/>
          <w:szCs w:val="32"/>
        </w:rPr>
        <w:t>批次</w:t>
      </w:r>
      <w:r>
        <w:rPr>
          <w:szCs w:val="32"/>
        </w:rPr>
        <w:t>以上，对全省进行防震</w:t>
      </w:r>
      <w:r>
        <w:rPr>
          <w:rFonts w:hint="eastAsia"/>
          <w:szCs w:val="32"/>
        </w:rPr>
        <w:t>减灾</w:t>
      </w:r>
      <w:r>
        <w:rPr>
          <w:szCs w:val="32"/>
        </w:rPr>
        <w:t>科普宣传人次达</w:t>
      </w:r>
      <w:r>
        <w:rPr>
          <w:rFonts w:hint="eastAsia"/>
          <w:szCs w:val="32"/>
        </w:rPr>
        <w:t>10</w:t>
      </w:r>
      <w:r>
        <w:rPr>
          <w:rFonts w:hint="eastAsia"/>
          <w:szCs w:val="32"/>
        </w:rPr>
        <w:t>万</w:t>
      </w:r>
      <w:r>
        <w:rPr>
          <w:szCs w:val="32"/>
        </w:rPr>
        <w:t>人次以上，维护群测群防</w:t>
      </w:r>
      <w:r>
        <w:rPr>
          <w:rFonts w:hint="eastAsia"/>
          <w:szCs w:val="32"/>
        </w:rPr>
        <w:t>网</w:t>
      </w:r>
      <w:r>
        <w:rPr>
          <w:rFonts w:hint="eastAsia"/>
          <w:szCs w:val="32"/>
        </w:rPr>
        <w:t>765</w:t>
      </w:r>
      <w:r>
        <w:rPr>
          <w:rFonts w:hint="eastAsia"/>
          <w:szCs w:val="32"/>
        </w:rPr>
        <w:t>个</w:t>
      </w:r>
      <w:r>
        <w:rPr>
          <w:szCs w:val="32"/>
        </w:rPr>
        <w:t>；项目绩效成效为通过宣传公众防震减灾意识普遍提高，</w:t>
      </w:r>
      <w:r>
        <w:rPr>
          <w:rFonts w:hint="eastAsia"/>
          <w:szCs w:val="32"/>
        </w:rPr>
        <w:t>通过</w:t>
      </w:r>
      <w:r>
        <w:rPr>
          <w:szCs w:val="32"/>
        </w:rPr>
        <w:t>调研</w:t>
      </w:r>
      <w:r>
        <w:rPr>
          <w:rFonts w:hint="eastAsia"/>
          <w:szCs w:val="32"/>
        </w:rPr>
        <w:t>促进我省</w:t>
      </w:r>
      <w:r>
        <w:rPr>
          <w:szCs w:val="32"/>
        </w:rPr>
        <w:t>防震减灾工作</w:t>
      </w:r>
      <w:r>
        <w:rPr>
          <w:rFonts w:hint="eastAsia"/>
          <w:szCs w:val="32"/>
        </w:rPr>
        <w:t>发展</w:t>
      </w:r>
      <w:r>
        <w:rPr>
          <w:szCs w:val="32"/>
        </w:rPr>
        <w:t>，</w:t>
      </w:r>
      <w:r>
        <w:rPr>
          <w:rFonts w:hint="eastAsia"/>
          <w:szCs w:val="32"/>
        </w:rPr>
        <w:t>网络</w:t>
      </w:r>
      <w:r>
        <w:rPr>
          <w:szCs w:val="32"/>
        </w:rPr>
        <w:t>正常</w:t>
      </w:r>
      <w:r>
        <w:rPr>
          <w:rFonts w:hint="eastAsia"/>
          <w:szCs w:val="32"/>
        </w:rPr>
        <w:t>运转</w:t>
      </w:r>
      <w:r>
        <w:rPr>
          <w:szCs w:val="32"/>
        </w:rPr>
        <w:t>天数</w:t>
      </w:r>
      <w:r>
        <w:rPr>
          <w:rFonts w:hint="eastAsia"/>
          <w:szCs w:val="32"/>
        </w:rPr>
        <w:t>365</w:t>
      </w:r>
      <w:r>
        <w:rPr>
          <w:rFonts w:hint="eastAsia"/>
          <w:szCs w:val="32"/>
        </w:rPr>
        <w:t>天</w:t>
      </w:r>
      <w:r>
        <w:rPr>
          <w:szCs w:val="32"/>
        </w:rPr>
        <w:t>，宣传效果满意度</w:t>
      </w:r>
      <w:r>
        <w:rPr>
          <w:rFonts w:hint="eastAsia"/>
          <w:szCs w:val="32"/>
        </w:rPr>
        <w:t>95</w:t>
      </w:r>
      <w:r>
        <w:rPr>
          <w:szCs w:val="32"/>
        </w:rPr>
        <w:t>%</w:t>
      </w:r>
      <w:r>
        <w:rPr>
          <w:szCs w:val="32"/>
        </w:rPr>
        <w:t>以上。</w:t>
      </w:r>
    </w:p>
    <w:p w14:paraId="50ABE187" w14:textId="77777777" w:rsidR="004B61D8" w:rsidRDefault="006B35D1">
      <w:pPr>
        <w:spacing w:line="578" w:lineRule="exact"/>
        <w:ind w:firstLineChars="200" w:firstLine="643"/>
        <w:rPr>
          <w:b/>
          <w:szCs w:val="32"/>
        </w:rPr>
      </w:pPr>
      <w:r>
        <w:rPr>
          <w:rFonts w:hint="eastAsia"/>
          <w:b/>
          <w:szCs w:val="32"/>
        </w:rPr>
        <w:t>二、项目资金使用及管理情况</w:t>
      </w:r>
    </w:p>
    <w:p w14:paraId="6CF7E596" w14:textId="77777777" w:rsidR="004B61D8" w:rsidRDefault="006B35D1">
      <w:pPr>
        <w:spacing w:line="578" w:lineRule="exact"/>
        <w:rPr>
          <w:szCs w:val="32"/>
        </w:rPr>
      </w:pPr>
      <w:r>
        <w:rPr>
          <w:rFonts w:hint="eastAsia"/>
          <w:szCs w:val="32"/>
        </w:rPr>
        <w:t xml:space="preserve">   </w:t>
      </w:r>
      <w:r>
        <w:rPr>
          <w:rFonts w:hint="eastAsia"/>
          <w:szCs w:val="32"/>
        </w:rPr>
        <w:t>（一）项目资金到位情况分析</w:t>
      </w:r>
    </w:p>
    <w:p w14:paraId="7D2F9AC2" w14:textId="77777777" w:rsidR="004B61D8" w:rsidRDefault="006B35D1">
      <w:pPr>
        <w:spacing w:line="578" w:lineRule="exact"/>
        <w:rPr>
          <w:szCs w:val="32"/>
        </w:rPr>
      </w:pPr>
      <w:r>
        <w:rPr>
          <w:rFonts w:hint="eastAsia"/>
          <w:szCs w:val="32"/>
        </w:rPr>
        <w:t xml:space="preserve">    </w:t>
      </w:r>
      <w:r>
        <w:rPr>
          <w:rFonts w:hint="eastAsia"/>
          <w:szCs w:val="32"/>
        </w:rPr>
        <w:t>本项目实施时间为</w:t>
      </w:r>
      <w:r>
        <w:rPr>
          <w:rFonts w:hint="eastAsia"/>
          <w:szCs w:val="32"/>
        </w:rPr>
        <w:t>2019</w:t>
      </w:r>
      <w:r>
        <w:rPr>
          <w:rFonts w:hint="eastAsia"/>
          <w:szCs w:val="32"/>
        </w:rPr>
        <w:t>年</w:t>
      </w:r>
      <w:r>
        <w:rPr>
          <w:rFonts w:hint="eastAsia"/>
          <w:szCs w:val="32"/>
        </w:rPr>
        <w:t>1</w:t>
      </w:r>
      <w:r>
        <w:rPr>
          <w:rFonts w:hint="eastAsia"/>
          <w:szCs w:val="32"/>
        </w:rPr>
        <w:t>月至</w:t>
      </w:r>
      <w:r>
        <w:rPr>
          <w:rFonts w:hint="eastAsia"/>
          <w:szCs w:val="32"/>
        </w:rPr>
        <w:t>2019</w:t>
      </w:r>
      <w:r>
        <w:rPr>
          <w:rFonts w:hint="eastAsia"/>
          <w:szCs w:val="32"/>
        </w:rPr>
        <w:t>年</w:t>
      </w:r>
      <w:r>
        <w:rPr>
          <w:rFonts w:hint="eastAsia"/>
          <w:szCs w:val="32"/>
        </w:rPr>
        <w:t>12</w:t>
      </w:r>
      <w:r>
        <w:rPr>
          <w:rFonts w:hint="eastAsia"/>
          <w:szCs w:val="32"/>
        </w:rPr>
        <w:t>月。全部系海</w:t>
      </w:r>
      <w:r>
        <w:rPr>
          <w:rFonts w:hint="eastAsia"/>
          <w:szCs w:val="32"/>
        </w:rPr>
        <w:lastRenderedPageBreak/>
        <w:t>南省财政拨款，计划投资额</w:t>
      </w:r>
      <w:r>
        <w:rPr>
          <w:rFonts w:hint="eastAsia"/>
          <w:szCs w:val="32"/>
        </w:rPr>
        <w:t>81.46</w:t>
      </w:r>
      <w:r>
        <w:rPr>
          <w:rFonts w:hint="eastAsia"/>
          <w:szCs w:val="32"/>
        </w:rPr>
        <w:t>万元，实际到位金额</w:t>
      </w:r>
      <w:r>
        <w:rPr>
          <w:rFonts w:hint="eastAsia"/>
          <w:szCs w:val="32"/>
        </w:rPr>
        <w:t>81.46</w:t>
      </w:r>
      <w:r>
        <w:rPr>
          <w:rFonts w:hint="eastAsia"/>
          <w:szCs w:val="32"/>
        </w:rPr>
        <w:t>万元。</w:t>
      </w:r>
    </w:p>
    <w:p w14:paraId="2650FAA4" w14:textId="77777777" w:rsidR="004B61D8" w:rsidRDefault="006B35D1">
      <w:pPr>
        <w:spacing w:line="578" w:lineRule="exact"/>
        <w:ind w:firstLineChars="200" w:firstLine="640"/>
        <w:rPr>
          <w:szCs w:val="32"/>
          <w:highlight w:val="yellow"/>
        </w:rPr>
      </w:pPr>
      <w:r>
        <w:rPr>
          <w:rFonts w:hint="eastAsia"/>
          <w:szCs w:val="32"/>
        </w:rPr>
        <w:t>（二）项目资金使用情况分析</w:t>
      </w:r>
    </w:p>
    <w:p w14:paraId="0BAC2A4A" w14:textId="77777777" w:rsidR="004B61D8" w:rsidRDefault="006B35D1">
      <w:pPr>
        <w:spacing w:line="578" w:lineRule="exact"/>
        <w:rPr>
          <w:szCs w:val="32"/>
        </w:rPr>
      </w:pPr>
      <w:r>
        <w:rPr>
          <w:rFonts w:hint="eastAsia"/>
          <w:szCs w:val="32"/>
        </w:rPr>
        <w:t xml:space="preserve">                                       </w:t>
      </w:r>
      <w:r>
        <w:rPr>
          <w:rFonts w:hint="eastAsia"/>
          <w:szCs w:val="32"/>
        </w:rPr>
        <w:t>单位：元</w:t>
      </w:r>
    </w:p>
    <w:tbl>
      <w:tblPr>
        <w:tblW w:w="6700" w:type="dxa"/>
        <w:jc w:val="center"/>
        <w:tblLayout w:type="fixed"/>
        <w:tblLook w:val="04A0" w:firstRow="1" w:lastRow="0" w:firstColumn="1" w:lastColumn="0" w:noHBand="0" w:noVBand="1"/>
      </w:tblPr>
      <w:tblGrid>
        <w:gridCol w:w="758"/>
        <w:gridCol w:w="2520"/>
        <w:gridCol w:w="2022"/>
        <w:gridCol w:w="1400"/>
      </w:tblGrid>
      <w:tr w:rsidR="004B61D8" w14:paraId="2F798B73" w14:textId="77777777">
        <w:trPr>
          <w:trHeight w:val="480"/>
          <w:jc w:val="center"/>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F2203" w14:textId="77777777" w:rsidR="004B61D8" w:rsidRDefault="006B35D1">
            <w:pPr>
              <w:widowControl/>
              <w:jc w:val="center"/>
              <w:rPr>
                <w:rFonts w:ascii="宋体" w:eastAsia="宋体" w:hAnsi="宋体" w:cs="Arial"/>
                <w:b/>
                <w:bCs/>
                <w:color w:val="000000"/>
                <w:kern w:val="0"/>
                <w:sz w:val="20"/>
                <w:szCs w:val="20"/>
              </w:rPr>
            </w:pPr>
            <w:r>
              <w:rPr>
                <w:rFonts w:ascii="宋体" w:eastAsia="宋体" w:hAnsi="宋体" w:cs="Arial" w:hint="eastAsia"/>
                <w:b/>
                <w:bCs/>
                <w:color w:val="000000"/>
                <w:kern w:val="0"/>
                <w:sz w:val="20"/>
                <w:szCs w:val="20"/>
              </w:rPr>
              <w:t>项目</w:t>
            </w:r>
          </w:p>
        </w:tc>
        <w:tc>
          <w:tcPr>
            <w:tcW w:w="2520" w:type="dxa"/>
            <w:tcBorders>
              <w:top w:val="single" w:sz="4" w:space="0" w:color="000000"/>
              <w:left w:val="nil"/>
              <w:bottom w:val="single" w:sz="4" w:space="0" w:color="000000"/>
              <w:right w:val="single" w:sz="4" w:space="0" w:color="000000"/>
            </w:tcBorders>
            <w:shd w:val="clear" w:color="auto" w:fill="auto"/>
            <w:vAlign w:val="center"/>
          </w:tcPr>
          <w:p w14:paraId="1928B1B9" w14:textId="77777777" w:rsidR="004B61D8" w:rsidRDefault="006B35D1">
            <w:pPr>
              <w:widowControl/>
              <w:jc w:val="center"/>
              <w:rPr>
                <w:rFonts w:ascii="宋体" w:eastAsia="宋体" w:hAnsi="宋体" w:cs="Arial"/>
                <w:b/>
                <w:bCs/>
                <w:color w:val="000000"/>
                <w:kern w:val="0"/>
                <w:sz w:val="20"/>
                <w:szCs w:val="20"/>
              </w:rPr>
            </w:pPr>
            <w:r>
              <w:rPr>
                <w:rFonts w:ascii="宋体" w:eastAsia="宋体" w:hAnsi="宋体" w:cs="Arial" w:hint="eastAsia"/>
                <w:b/>
                <w:bCs/>
                <w:color w:val="000000"/>
                <w:kern w:val="0"/>
                <w:sz w:val="20"/>
                <w:szCs w:val="20"/>
              </w:rPr>
              <w:t>支出经济分类名称</w:t>
            </w:r>
          </w:p>
        </w:tc>
        <w:tc>
          <w:tcPr>
            <w:tcW w:w="2022" w:type="dxa"/>
            <w:tcBorders>
              <w:top w:val="single" w:sz="4" w:space="0" w:color="000000"/>
              <w:left w:val="nil"/>
              <w:bottom w:val="single" w:sz="4" w:space="0" w:color="000000"/>
              <w:right w:val="nil"/>
            </w:tcBorders>
            <w:shd w:val="clear" w:color="auto" w:fill="auto"/>
            <w:vAlign w:val="center"/>
          </w:tcPr>
          <w:p w14:paraId="4936B782" w14:textId="77777777" w:rsidR="004B61D8" w:rsidRDefault="006B35D1">
            <w:pPr>
              <w:widowControl/>
              <w:jc w:val="center"/>
              <w:rPr>
                <w:rFonts w:ascii="宋体" w:eastAsia="宋体" w:hAnsi="宋体" w:cs="Arial"/>
                <w:b/>
                <w:bCs/>
                <w:color w:val="000000"/>
                <w:kern w:val="0"/>
                <w:sz w:val="20"/>
                <w:szCs w:val="20"/>
              </w:rPr>
            </w:pPr>
            <w:r>
              <w:rPr>
                <w:rFonts w:ascii="宋体" w:eastAsia="宋体" w:hAnsi="宋体" w:cs="Arial" w:hint="eastAsia"/>
                <w:b/>
                <w:bCs/>
                <w:color w:val="000000"/>
                <w:kern w:val="0"/>
                <w:sz w:val="20"/>
                <w:szCs w:val="20"/>
              </w:rPr>
              <w:t>20</w:t>
            </w:r>
            <w:r>
              <w:rPr>
                <w:rFonts w:ascii="宋体" w:eastAsia="宋体" w:hAnsi="宋体" w:cs="Arial"/>
                <w:b/>
                <w:bCs/>
                <w:color w:val="000000"/>
                <w:kern w:val="0"/>
                <w:sz w:val="20"/>
                <w:szCs w:val="20"/>
              </w:rPr>
              <w:t>1</w:t>
            </w:r>
            <w:r>
              <w:rPr>
                <w:rFonts w:ascii="宋体" w:eastAsia="宋体" w:hAnsi="宋体" w:cs="Arial" w:hint="eastAsia"/>
                <w:b/>
                <w:bCs/>
                <w:color w:val="000000"/>
                <w:kern w:val="0"/>
                <w:sz w:val="20"/>
                <w:szCs w:val="20"/>
              </w:rPr>
              <w:t>9</w:t>
            </w:r>
            <w:r>
              <w:rPr>
                <w:rFonts w:ascii="宋体" w:eastAsia="宋体" w:hAnsi="宋体" w:cs="Arial" w:hint="eastAsia"/>
                <w:b/>
                <w:bCs/>
                <w:color w:val="000000"/>
                <w:kern w:val="0"/>
                <w:sz w:val="20"/>
                <w:szCs w:val="20"/>
              </w:rPr>
              <w:t>年度支出金额</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32AE3FF" w14:textId="77777777" w:rsidR="004B61D8" w:rsidRDefault="006B35D1">
            <w:pPr>
              <w:widowControl/>
              <w:jc w:val="center"/>
              <w:rPr>
                <w:rFonts w:ascii="宋体" w:eastAsia="宋体" w:hAnsi="宋体" w:cs="Arial"/>
                <w:b/>
                <w:bCs/>
                <w:color w:val="000000"/>
                <w:kern w:val="0"/>
                <w:sz w:val="20"/>
                <w:szCs w:val="20"/>
              </w:rPr>
            </w:pPr>
            <w:r>
              <w:rPr>
                <w:rFonts w:ascii="宋体" w:eastAsia="宋体" w:hAnsi="宋体" w:cs="Arial" w:hint="eastAsia"/>
                <w:b/>
                <w:bCs/>
                <w:color w:val="000000"/>
                <w:kern w:val="0"/>
                <w:sz w:val="20"/>
                <w:szCs w:val="20"/>
              </w:rPr>
              <w:t>支出占比</w:t>
            </w:r>
          </w:p>
        </w:tc>
      </w:tr>
      <w:tr w:rsidR="004B61D8" w14:paraId="1C73D2FE" w14:textId="77777777">
        <w:trPr>
          <w:trHeight w:val="480"/>
          <w:jc w:val="center"/>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77E23" w14:textId="77777777" w:rsidR="004B61D8" w:rsidRDefault="006B35D1">
            <w:pPr>
              <w:widowControl/>
              <w:jc w:val="center"/>
              <w:rPr>
                <w:rFonts w:ascii="宋体" w:eastAsia="宋体" w:hAnsi="宋体" w:cs="Arial"/>
                <w:bCs/>
                <w:color w:val="000000"/>
                <w:kern w:val="0"/>
                <w:sz w:val="20"/>
                <w:szCs w:val="20"/>
              </w:rPr>
            </w:pPr>
            <w:r>
              <w:rPr>
                <w:rFonts w:ascii="宋体" w:eastAsia="宋体" w:hAnsi="宋体" w:cs="Arial" w:hint="eastAsia"/>
                <w:bCs/>
                <w:color w:val="000000"/>
                <w:kern w:val="0"/>
                <w:sz w:val="20"/>
                <w:szCs w:val="20"/>
              </w:rPr>
              <w:t>1</w:t>
            </w:r>
          </w:p>
        </w:tc>
        <w:tc>
          <w:tcPr>
            <w:tcW w:w="2520" w:type="dxa"/>
            <w:tcBorders>
              <w:top w:val="single" w:sz="4" w:space="0" w:color="000000"/>
              <w:left w:val="nil"/>
              <w:bottom w:val="single" w:sz="4" w:space="0" w:color="000000"/>
              <w:right w:val="single" w:sz="4" w:space="0" w:color="000000"/>
            </w:tcBorders>
            <w:shd w:val="clear" w:color="auto" w:fill="auto"/>
            <w:vAlign w:val="center"/>
          </w:tcPr>
          <w:p w14:paraId="1FDEE9DF" w14:textId="77777777" w:rsidR="004B61D8" w:rsidRDefault="006B35D1">
            <w:pPr>
              <w:widowControl/>
              <w:jc w:val="center"/>
              <w:rPr>
                <w:rFonts w:ascii="宋体" w:eastAsia="宋体" w:hAnsi="宋体" w:cs="Arial"/>
                <w:bCs/>
                <w:color w:val="000000"/>
                <w:kern w:val="0"/>
                <w:sz w:val="20"/>
                <w:szCs w:val="20"/>
              </w:rPr>
            </w:pPr>
            <w:r>
              <w:rPr>
                <w:rFonts w:ascii="宋体" w:eastAsia="宋体" w:hAnsi="宋体" w:cs="Arial" w:hint="eastAsia"/>
                <w:bCs/>
                <w:color w:val="000000"/>
                <w:kern w:val="0"/>
                <w:sz w:val="20"/>
                <w:szCs w:val="20"/>
              </w:rPr>
              <w:t>办公费</w:t>
            </w:r>
          </w:p>
        </w:tc>
        <w:tc>
          <w:tcPr>
            <w:tcW w:w="2022" w:type="dxa"/>
            <w:tcBorders>
              <w:top w:val="single" w:sz="4" w:space="0" w:color="000000"/>
              <w:left w:val="nil"/>
              <w:bottom w:val="single" w:sz="4" w:space="0" w:color="000000"/>
              <w:right w:val="nil"/>
            </w:tcBorders>
            <w:shd w:val="clear" w:color="auto" w:fill="auto"/>
            <w:vAlign w:val="center"/>
          </w:tcPr>
          <w:p w14:paraId="45BECBBB" w14:textId="77777777" w:rsidR="004B61D8" w:rsidRDefault="006B35D1">
            <w:pPr>
              <w:jc w:val="center"/>
              <w:rPr>
                <w:rFonts w:ascii="宋体" w:eastAsia="宋体" w:hAnsi="宋体" w:cs="Arial"/>
                <w:bCs/>
                <w:color w:val="000000"/>
                <w:kern w:val="0"/>
                <w:sz w:val="20"/>
                <w:szCs w:val="20"/>
              </w:rPr>
            </w:pPr>
            <w:r>
              <w:rPr>
                <w:rFonts w:ascii="宋体" w:eastAsia="宋体" w:hAnsi="宋体" w:cs="Arial" w:hint="eastAsia"/>
                <w:bCs/>
                <w:color w:val="000000"/>
                <w:kern w:val="0"/>
                <w:sz w:val="20"/>
                <w:szCs w:val="20"/>
              </w:rPr>
              <w:t>10,618.94</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439A95DB" w14:textId="77777777" w:rsidR="004B61D8" w:rsidRDefault="006B35D1">
            <w:pPr>
              <w:widowControl/>
              <w:jc w:val="center"/>
              <w:rPr>
                <w:rFonts w:ascii="宋体" w:eastAsia="宋体" w:hAnsi="宋体" w:cs="Arial"/>
                <w:bCs/>
                <w:kern w:val="0"/>
                <w:sz w:val="20"/>
                <w:szCs w:val="20"/>
              </w:rPr>
            </w:pPr>
            <w:r>
              <w:rPr>
                <w:rFonts w:ascii="宋体" w:eastAsia="宋体" w:hAnsi="宋体" w:cs="Arial" w:hint="eastAsia"/>
                <w:bCs/>
                <w:kern w:val="0"/>
                <w:sz w:val="20"/>
                <w:szCs w:val="20"/>
              </w:rPr>
              <w:t>1.30%</w:t>
            </w:r>
          </w:p>
        </w:tc>
      </w:tr>
      <w:tr w:rsidR="004B61D8" w14:paraId="75261733" w14:textId="77777777">
        <w:trPr>
          <w:trHeight w:val="480"/>
          <w:jc w:val="center"/>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22B59" w14:textId="77777777" w:rsidR="004B61D8" w:rsidRDefault="006B35D1">
            <w:pPr>
              <w:widowControl/>
              <w:jc w:val="center"/>
              <w:rPr>
                <w:rFonts w:ascii="宋体" w:eastAsia="宋体" w:hAnsi="宋体" w:cs="Arial"/>
                <w:bCs/>
                <w:color w:val="000000"/>
                <w:kern w:val="0"/>
                <w:sz w:val="20"/>
                <w:szCs w:val="20"/>
              </w:rPr>
            </w:pPr>
            <w:r>
              <w:rPr>
                <w:rFonts w:ascii="宋体" w:eastAsia="宋体" w:hAnsi="宋体" w:cs="Arial" w:hint="eastAsia"/>
                <w:bCs/>
                <w:color w:val="000000"/>
                <w:kern w:val="0"/>
                <w:sz w:val="20"/>
                <w:szCs w:val="20"/>
              </w:rPr>
              <w:t>2</w:t>
            </w:r>
          </w:p>
        </w:tc>
        <w:tc>
          <w:tcPr>
            <w:tcW w:w="2520" w:type="dxa"/>
            <w:tcBorders>
              <w:top w:val="single" w:sz="4" w:space="0" w:color="000000"/>
              <w:left w:val="nil"/>
              <w:bottom w:val="single" w:sz="4" w:space="0" w:color="000000"/>
              <w:right w:val="single" w:sz="4" w:space="0" w:color="000000"/>
            </w:tcBorders>
            <w:shd w:val="clear" w:color="auto" w:fill="auto"/>
            <w:vAlign w:val="center"/>
          </w:tcPr>
          <w:p w14:paraId="10F5BD57" w14:textId="77777777" w:rsidR="004B61D8" w:rsidRDefault="006B35D1">
            <w:pPr>
              <w:widowControl/>
              <w:jc w:val="center"/>
              <w:rPr>
                <w:rFonts w:ascii="宋体" w:eastAsia="宋体" w:hAnsi="宋体" w:cs="Arial"/>
                <w:bCs/>
                <w:color w:val="000000"/>
                <w:kern w:val="0"/>
                <w:sz w:val="20"/>
                <w:szCs w:val="20"/>
              </w:rPr>
            </w:pPr>
            <w:r>
              <w:rPr>
                <w:rFonts w:ascii="宋体" w:eastAsia="宋体" w:hAnsi="宋体" w:cs="Arial" w:hint="eastAsia"/>
                <w:bCs/>
                <w:color w:val="000000"/>
                <w:kern w:val="0"/>
                <w:sz w:val="20"/>
                <w:szCs w:val="20"/>
              </w:rPr>
              <w:t>邮电费</w:t>
            </w:r>
          </w:p>
        </w:tc>
        <w:tc>
          <w:tcPr>
            <w:tcW w:w="2022" w:type="dxa"/>
            <w:tcBorders>
              <w:top w:val="single" w:sz="4" w:space="0" w:color="000000"/>
              <w:left w:val="nil"/>
              <w:bottom w:val="single" w:sz="4" w:space="0" w:color="000000"/>
              <w:right w:val="nil"/>
            </w:tcBorders>
            <w:shd w:val="clear" w:color="auto" w:fill="auto"/>
            <w:vAlign w:val="center"/>
          </w:tcPr>
          <w:p w14:paraId="3E6D7B70" w14:textId="77777777" w:rsidR="004B61D8" w:rsidRDefault="006B35D1">
            <w:pPr>
              <w:jc w:val="center"/>
              <w:rPr>
                <w:rFonts w:ascii="宋体" w:eastAsia="宋体" w:hAnsi="宋体" w:cs="Arial"/>
                <w:bCs/>
                <w:color w:val="000000"/>
                <w:kern w:val="0"/>
                <w:sz w:val="20"/>
                <w:szCs w:val="20"/>
              </w:rPr>
            </w:pPr>
            <w:r>
              <w:rPr>
                <w:rFonts w:ascii="宋体" w:eastAsia="宋体" w:hAnsi="宋体" w:cs="Arial" w:hint="eastAsia"/>
                <w:bCs/>
                <w:color w:val="000000"/>
                <w:kern w:val="0"/>
                <w:sz w:val="20"/>
                <w:szCs w:val="20"/>
              </w:rPr>
              <w:t>2,555.00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09254072" w14:textId="77777777" w:rsidR="004B61D8" w:rsidRDefault="006B35D1">
            <w:pPr>
              <w:widowControl/>
              <w:jc w:val="center"/>
              <w:rPr>
                <w:rFonts w:ascii="宋体" w:eastAsia="宋体" w:hAnsi="宋体" w:cs="Arial"/>
                <w:bCs/>
                <w:kern w:val="0"/>
                <w:sz w:val="20"/>
                <w:szCs w:val="20"/>
              </w:rPr>
            </w:pPr>
            <w:r>
              <w:rPr>
                <w:rFonts w:ascii="宋体" w:eastAsia="宋体" w:hAnsi="宋体" w:cs="Arial" w:hint="eastAsia"/>
                <w:bCs/>
                <w:kern w:val="0"/>
                <w:sz w:val="20"/>
                <w:szCs w:val="20"/>
              </w:rPr>
              <w:t>0.31%</w:t>
            </w:r>
          </w:p>
        </w:tc>
      </w:tr>
      <w:tr w:rsidR="004B61D8" w14:paraId="36A9DB6B" w14:textId="77777777">
        <w:trPr>
          <w:trHeight w:val="480"/>
          <w:jc w:val="center"/>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4EBCC" w14:textId="77777777" w:rsidR="004B61D8" w:rsidRDefault="006B35D1">
            <w:pPr>
              <w:widowControl/>
              <w:jc w:val="center"/>
              <w:rPr>
                <w:rFonts w:ascii="宋体" w:eastAsia="宋体" w:hAnsi="宋体" w:cs="Arial"/>
                <w:bCs/>
                <w:color w:val="000000"/>
                <w:kern w:val="0"/>
                <w:sz w:val="20"/>
                <w:szCs w:val="20"/>
              </w:rPr>
            </w:pPr>
            <w:r>
              <w:rPr>
                <w:rFonts w:ascii="宋体" w:eastAsia="宋体" w:hAnsi="宋体" w:cs="Arial" w:hint="eastAsia"/>
                <w:bCs/>
                <w:color w:val="000000"/>
                <w:kern w:val="0"/>
                <w:sz w:val="20"/>
                <w:szCs w:val="20"/>
              </w:rPr>
              <w:t>3</w:t>
            </w:r>
          </w:p>
        </w:tc>
        <w:tc>
          <w:tcPr>
            <w:tcW w:w="2520" w:type="dxa"/>
            <w:tcBorders>
              <w:top w:val="single" w:sz="4" w:space="0" w:color="000000"/>
              <w:left w:val="nil"/>
              <w:bottom w:val="single" w:sz="4" w:space="0" w:color="000000"/>
              <w:right w:val="single" w:sz="4" w:space="0" w:color="000000"/>
            </w:tcBorders>
            <w:shd w:val="clear" w:color="auto" w:fill="auto"/>
            <w:vAlign w:val="center"/>
          </w:tcPr>
          <w:p w14:paraId="41E6DD15" w14:textId="77777777" w:rsidR="004B61D8" w:rsidRDefault="006B35D1">
            <w:pPr>
              <w:widowControl/>
              <w:jc w:val="center"/>
              <w:rPr>
                <w:rFonts w:ascii="宋体" w:eastAsia="宋体" w:hAnsi="宋体" w:cs="Arial"/>
                <w:bCs/>
                <w:color w:val="000000"/>
                <w:kern w:val="0"/>
                <w:sz w:val="20"/>
                <w:szCs w:val="20"/>
              </w:rPr>
            </w:pPr>
            <w:r>
              <w:rPr>
                <w:rFonts w:ascii="宋体" w:eastAsia="宋体" w:hAnsi="宋体" w:cs="Arial" w:hint="eastAsia"/>
                <w:bCs/>
                <w:color w:val="000000"/>
                <w:kern w:val="0"/>
                <w:sz w:val="20"/>
                <w:szCs w:val="20"/>
              </w:rPr>
              <w:t>差旅费</w:t>
            </w:r>
          </w:p>
        </w:tc>
        <w:tc>
          <w:tcPr>
            <w:tcW w:w="2022" w:type="dxa"/>
            <w:tcBorders>
              <w:top w:val="single" w:sz="4" w:space="0" w:color="000000"/>
              <w:left w:val="nil"/>
              <w:bottom w:val="single" w:sz="4" w:space="0" w:color="000000"/>
              <w:right w:val="nil"/>
            </w:tcBorders>
            <w:shd w:val="clear" w:color="auto" w:fill="auto"/>
            <w:vAlign w:val="center"/>
          </w:tcPr>
          <w:p w14:paraId="50BC3EA7" w14:textId="77777777" w:rsidR="004B61D8" w:rsidRDefault="006B35D1">
            <w:pPr>
              <w:jc w:val="center"/>
              <w:rPr>
                <w:rFonts w:ascii="宋体" w:eastAsia="宋体" w:hAnsi="宋体" w:cs="Arial"/>
                <w:bCs/>
                <w:color w:val="000000"/>
                <w:kern w:val="0"/>
                <w:sz w:val="20"/>
                <w:szCs w:val="20"/>
              </w:rPr>
            </w:pPr>
            <w:r>
              <w:rPr>
                <w:rFonts w:ascii="宋体" w:eastAsia="宋体" w:hAnsi="宋体" w:cs="Arial" w:hint="eastAsia"/>
                <w:bCs/>
                <w:color w:val="000000"/>
                <w:kern w:val="0"/>
                <w:sz w:val="20"/>
                <w:szCs w:val="20"/>
              </w:rPr>
              <w:t>32,618.20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60BC6635" w14:textId="77777777" w:rsidR="004B61D8" w:rsidRDefault="006B35D1">
            <w:pPr>
              <w:widowControl/>
              <w:jc w:val="center"/>
              <w:rPr>
                <w:rFonts w:ascii="宋体" w:eastAsia="宋体" w:hAnsi="宋体" w:cs="Arial"/>
                <w:bCs/>
                <w:kern w:val="0"/>
                <w:sz w:val="20"/>
                <w:szCs w:val="20"/>
              </w:rPr>
            </w:pPr>
            <w:r>
              <w:rPr>
                <w:rFonts w:ascii="宋体" w:eastAsia="宋体" w:hAnsi="宋体" w:cs="Arial" w:hint="eastAsia"/>
                <w:bCs/>
                <w:kern w:val="0"/>
                <w:sz w:val="20"/>
                <w:szCs w:val="20"/>
              </w:rPr>
              <w:t>4.00%</w:t>
            </w:r>
          </w:p>
        </w:tc>
      </w:tr>
      <w:tr w:rsidR="004B61D8" w14:paraId="1EBC8A32" w14:textId="77777777">
        <w:trPr>
          <w:trHeight w:val="480"/>
          <w:jc w:val="center"/>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35B62" w14:textId="77777777" w:rsidR="004B61D8" w:rsidRDefault="006B35D1">
            <w:pPr>
              <w:widowControl/>
              <w:jc w:val="center"/>
              <w:rPr>
                <w:rFonts w:ascii="宋体" w:eastAsia="宋体" w:hAnsi="宋体" w:cs="Arial"/>
                <w:bCs/>
                <w:color w:val="000000"/>
                <w:kern w:val="0"/>
                <w:sz w:val="20"/>
                <w:szCs w:val="20"/>
              </w:rPr>
            </w:pPr>
            <w:r>
              <w:rPr>
                <w:rFonts w:ascii="宋体" w:eastAsia="宋体" w:hAnsi="宋体" w:cs="Arial" w:hint="eastAsia"/>
                <w:bCs/>
                <w:color w:val="000000"/>
                <w:kern w:val="0"/>
                <w:sz w:val="20"/>
                <w:szCs w:val="20"/>
              </w:rPr>
              <w:t>4</w:t>
            </w:r>
          </w:p>
        </w:tc>
        <w:tc>
          <w:tcPr>
            <w:tcW w:w="2520" w:type="dxa"/>
            <w:tcBorders>
              <w:top w:val="single" w:sz="4" w:space="0" w:color="000000"/>
              <w:left w:val="nil"/>
              <w:bottom w:val="single" w:sz="4" w:space="0" w:color="000000"/>
              <w:right w:val="single" w:sz="4" w:space="0" w:color="000000"/>
            </w:tcBorders>
            <w:shd w:val="clear" w:color="auto" w:fill="auto"/>
            <w:vAlign w:val="center"/>
          </w:tcPr>
          <w:p w14:paraId="71E58B53" w14:textId="77777777" w:rsidR="004B61D8" w:rsidRDefault="006B35D1">
            <w:pPr>
              <w:widowControl/>
              <w:jc w:val="center"/>
              <w:rPr>
                <w:rFonts w:ascii="宋体" w:eastAsia="宋体" w:hAnsi="宋体" w:cs="Arial"/>
                <w:bCs/>
                <w:color w:val="000000"/>
                <w:kern w:val="0"/>
                <w:sz w:val="20"/>
                <w:szCs w:val="20"/>
              </w:rPr>
            </w:pPr>
            <w:r>
              <w:rPr>
                <w:rFonts w:ascii="宋体" w:eastAsia="宋体" w:hAnsi="宋体" w:cs="Arial" w:hint="eastAsia"/>
                <w:bCs/>
                <w:color w:val="000000"/>
                <w:kern w:val="0"/>
                <w:sz w:val="20"/>
                <w:szCs w:val="20"/>
              </w:rPr>
              <w:t>维修</w:t>
            </w:r>
            <w:r>
              <w:rPr>
                <w:rFonts w:ascii="宋体" w:eastAsia="宋体" w:hAnsi="宋体" w:cs="Arial" w:hint="eastAsia"/>
                <w:bCs/>
                <w:color w:val="000000"/>
                <w:kern w:val="0"/>
                <w:sz w:val="20"/>
                <w:szCs w:val="20"/>
              </w:rPr>
              <w:t>(</w:t>
            </w:r>
            <w:r>
              <w:rPr>
                <w:rFonts w:ascii="宋体" w:eastAsia="宋体" w:hAnsi="宋体" w:cs="Arial" w:hint="eastAsia"/>
                <w:bCs/>
                <w:color w:val="000000"/>
                <w:kern w:val="0"/>
                <w:sz w:val="20"/>
                <w:szCs w:val="20"/>
              </w:rPr>
              <w:t>护</w:t>
            </w:r>
            <w:r>
              <w:rPr>
                <w:rFonts w:ascii="宋体" w:eastAsia="宋体" w:hAnsi="宋体" w:cs="Arial" w:hint="eastAsia"/>
                <w:bCs/>
                <w:color w:val="000000"/>
                <w:kern w:val="0"/>
                <w:sz w:val="20"/>
                <w:szCs w:val="20"/>
              </w:rPr>
              <w:t>)</w:t>
            </w:r>
            <w:r>
              <w:rPr>
                <w:rFonts w:ascii="宋体" w:eastAsia="宋体" w:hAnsi="宋体" w:cs="Arial" w:hint="eastAsia"/>
                <w:bCs/>
                <w:color w:val="000000"/>
                <w:kern w:val="0"/>
                <w:sz w:val="20"/>
                <w:szCs w:val="20"/>
              </w:rPr>
              <w:t>费</w:t>
            </w:r>
          </w:p>
        </w:tc>
        <w:tc>
          <w:tcPr>
            <w:tcW w:w="2022" w:type="dxa"/>
            <w:tcBorders>
              <w:top w:val="single" w:sz="4" w:space="0" w:color="000000"/>
              <w:left w:val="nil"/>
              <w:bottom w:val="single" w:sz="4" w:space="0" w:color="000000"/>
              <w:right w:val="nil"/>
            </w:tcBorders>
            <w:shd w:val="clear" w:color="auto" w:fill="auto"/>
            <w:vAlign w:val="center"/>
          </w:tcPr>
          <w:p w14:paraId="0E1EEF5C" w14:textId="77777777" w:rsidR="004B61D8" w:rsidRDefault="006B35D1">
            <w:pPr>
              <w:jc w:val="center"/>
              <w:rPr>
                <w:rFonts w:ascii="宋体" w:eastAsia="宋体" w:hAnsi="宋体" w:cs="Arial"/>
                <w:bCs/>
                <w:color w:val="000000"/>
                <w:kern w:val="0"/>
                <w:sz w:val="20"/>
                <w:szCs w:val="20"/>
              </w:rPr>
            </w:pPr>
            <w:r>
              <w:rPr>
                <w:rFonts w:ascii="宋体" w:eastAsia="宋体" w:hAnsi="宋体" w:cs="Arial" w:hint="eastAsia"/>
                <w:bCs/>
                <w:color w:val="000000"/>
                <w:kern w:val="0"/>
                <w:sz w:val="20"/>
                <w:szCs w:val="20"/>
              </w:rPr>
              <w:t>171,624.68</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3D147CE" w14:textId="77777777" w:rsidR="004B61D8" w:rsidRDefault="006B35D1">
            <w:pPr>
              <w:widowControl/>
              <w:jc w:val="center"/>
              <w:rPr>
                <w:rFonts w:ascii="宋体" w:eastAsia="宋体" w:hAnsi="宋体" w:cs="Arial"/>
                <w:bCs/>
                <w:kern w:val="0"/>
                <w:sz w:val="20"/>
                <w:szCs w:val="20"/>
              </w:rPr>
            </w:pPr>
            <w:r>
              <w:rPr>
                <w:rFonts w:ascii="宋体" w:eastAsia="宋体" w:hAnsi="宋体" w:cs="Arial" w:hint="eastAsia"/>
                <w:bCs/>
                <w:kern w:val="0"/>
                <w:sz w:val="20"/>
                <w:szCs w:val="20"/>
              </w:rPr>
              <w:t>21.06%</w:t>
            </w:r>
          </w:p>
        </w:tc>
      </w:tr>
      <w:tr w:rsidR="004B61D8" w14:paraId="49EBA52D" w14:textId="77777777">
        <w:trPr>
          <w:trHeight w:val="480"/>
          <w:jc w:val="center"/>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E6A45" w14:textId="77777777" w:rsidR="004B61D8" w:rsidRDefault="006B35D1">
            <w:pPr>
              <w:widowControl/>
              <w:jc w:val="center"/>
              <w:rPr>
                <w:rFonts w:ascii="宋体" w:eastAsia="宋体" w:hAnsi="宋体" w:cs="Arial"/>
                <w:bCs/>
                <w:color w:val="000000"/>
                <w:kern w:val="0"/>
                <w:sz w:val="20"/>
                <w:szCs w:val="20"/>
              </w:rPr>
            </w:pPr>
            <w:r>
              <w:rPr>
                <w:rFonts w:ascii="宋体" w:eastAsia="宋体" w:hAnsi="宋体" w:cs="Arial" w:hint="eastAsia"/>
                <w:bCs/>
                <w:color w:val="000000"/>
                <w:kern w:val="0"/>
                <w:sz w:val="20"/>
                <w:szCs w:val="20"/>
              </w:rPr>
              <w:t>5</w:t>
            </w:r>
          </w:p>
        </w:tc>
        <w:tc>
          <w:tcPr>
            <w:tcW w:w="2520" w:type="dxa"/>
            <w:tcBorders>
              <w:top w:val="single" w:sz="4" w:space="0" w:color="000000"/>
              <w:left w:val="nil"/>
              <w:bottom w:val="single" w:sz="4" w:space="0" w:color="000000"/>
              <w:right w:val="single" w:sz="4" w:space="0" w:color="000000"/>
            </w:tcBorders>
            <w:shd w:val="clear" w:color="auto" w:fill="auto"/>
            <w:vAlign w:val="center"/>
          </w:tcPr>
          <w:p w14:paraId="3E0FA532" w14:textId="77777777" w:rsidR="004B61D8" w:rsidRDefault="006B35D1">
            <w:pPr>
              <w:widowControl/>
              <w:jc w:val="center"/>
              <w:rPr>
                <w:rFonts w:ascii="宋体" w:eastAsia="宋体" w:hAnsi="宋体" w:cs="Arial"/>
                <w:bCs/>
                <w:color w:val="000000"/>
                <w:kern w:val="0"/>
                <w:sz w:val="20"/>
                <w:szCs w:val="20"/>
              </w:rPr>
            </w:pPr>
            <w:r>
              <w:rPr>
                <w:rFonts w:ascii="宋体" w:eastAsia="宋体" w:hAnsi="宋体" w:cs="Arial" w:hint="eastAsia"/>
                <w:bCs/>
                <w:color w:val="000000"/>
                <w:kern w:val="0"/>
                <w:sz w:val="20"/>
                <w:szCs w:val="20"/>
              </w:rPr>
              <w:t>会议费</w:t>
            </w:r>
          </w:p>
        </w:tc>
        <w:tc>
          <w:tcPr>
            <w:tcW w:w="2022" w:type="dxa"/>
            <w:tcBorders>
              <w:top w:val="single" w:sz="4" w:space="0" w:color="000000"/>
              <w:left w:val="nil"/>
              <w:bottom w:val="single" w:sz="4" w:space="0" w:color="000000"/>
              <w:right w:val="nil"/>
            </w:tcBorders>
            <w:shd w:val="clear" w:color="auto" w:fill="auto"/>
            <w:vAlign w:val="center"/>
          </w:tcPr>
          <w:p w14:paraId="7941379E" w14:textId="77777777" w:rsidR="004B61D8" w:rsidRDefault="006B35D1">
            <w:pPr>
              <w:jc w:val="center"/>
              <w:rPr>
                <w:rFonts w:ascii="宋体" w:eastAsia="宋体" w:hAnsi="宋体" w:cs="Arial"/>
                <w:bCs/>
                <w:color w:val="000000"/>
                <w:kern w:val="0"/>
                <w:sz w:val="20"/>
                <w:szCs w:val="20"/>
              </w:rPr>
            </w:pPr>
            <w:r>
              <w:rPr>
                <w:rFonts w:ascii="宋体" w:eastAsia="宋体" w:hAnsi="宋体" w:cs="Arial" w:hint="eastAsia"/>
                <w:bCs/>
                <w:color w:val="000000"/>
                <w:kern w:val="0"/>
                <w:sz w:val="20"/>
                <w:szCs w:val="20"/>
              </w:rPr>
              <w:t>128,596.48</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5FF9B0A" w14:textId="77777777" w:rsidR="004B61D8" w:rsidRDefault="006B35D1">
            <w:pPr>
              <w:widowControl/>
              <w:jc w:val="center"/>
              <w:rPr>
                <w:rFonts w:ascii="宋体" w:eastAsia="宋体" w:hAnsi="宋体" w:cs="Arial"/>
                <w:bCs/>
                <w:kern w:val="0"/>
                <w:sz w:val="20"/>
                <w:szCs w:val="20"/>
              </w:rPr>
            </w:pPr>
            <w:r>
              <w:rPr>
                <w:rFonts w:ascii="宋体" w:eastAsia="宋体" w:hAnsi="宋体" w:cs="Arial" w:hint="eastAsia"/>
                <w:bCs/>
                <w:kern w:val="0"/>
                <w:sz w:val="20"/>
                <w:szCs w:val="20"/>
              </w:rPr>
              <w:t>15.78%</w:t>
            </w:r>
          </w:p>
        </w:tc>
      </w:tr>
      <w:tr w:rsidR="004B61D8" w14:paraId="143392E8" w14:textId="77777777">
        <w:trPr>
          <w:trHeight w:val="480"/>
          <w:jc w:val="center"/>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C8151" w14:textId="77777777" w:rsidR="004B61D8" w:rsidRDefault="006B35D1">
            <w:pPr>
              <w:widowControl/>
              <w:jc w:val="center"/>
              <w:rPr>
                <w:rFonts w:ascii="宋体" w:eastAsia="宋体" w:hAnsi="宋体" w:cs="Arial"/>
                <w:bCs/>
                <w:color w:val="000000"/>
                <w:kern w:val="0"/>
                <w:sz w:val="20"/>
                <w:szCs w:val="20"/>
              </w:rPr>
            </w:pPr>
            <w:r>
              <w:rPr>
                <w:rFonts w:ascii="宋体" w:eastAsia="宋体" w:hAnsi="宋体" w:cs="Arial" w:hint="eastAsia"/>
                <w:bCs/>
                <w:color w:val="000000"/>
                <w:kern w:val="0"/>
                <w:sz w:val="20"/>
                <w:szCs w:val="20"/>
              </w:rPr>
              <w:t>6</w:t>
            </w:r>
          </w:p>
        </w:tc>
        <w:tc>
          <w:tcPr>
            <w:tcW w:w="2520" w:type="dxa"/>
            <w:tcBorders>
              <w:top w:val="single" w:sz="4" w:space="0" w:color="000000"/>
              <w:left w:val="nil"/>
              <w:bottom w:val="single" w:sz="4" w:space="0" w:color="000000"/>
              <w:right w:val="single" w:sz="4" w:space="0" w:color="000000"/>
            </w:tcBorders>
            <w:shd w:val="clear" w:color="auto" w:fill="auto"/>
            <w:vAlign w:val="center"/>
          </w:tcPr>
          <w:p w14:paraId="7669F5B0" w14:textId="77777777" w:rsidR="004B61D8" w:rsidRDefault="006B35D1">
            <w:pPr>
              <w:widowControl/>
              <w:jc w:val="center"/>
              <w:rPr>
                <w:rFonts w:ascii="宋体" w:eastAsia="宋体" w:hAnsi="宋体" w:cs="Arial"/>
                <w:bCs/>
                <w:color w:val="000000"/>
                <w:kern w:val="0"/>
                <w:sz w:val="20"/>
                <w:szCs w:val="20"/>
              </w:rPr>
            </w:pPr>
            <w:r>
              <w:rPr>
                <w:rFonts w:ascii="宋体" w:eastAsia="宋体" w:hAnsi="宋体" w:cs="Arial" w:hint="eastAsia"/>
                <w:bCs/>
                <w:color w:val="000000"/>
                <w:kern w:val="0"/>
                <w:sz w:val="20"/>
                <w:szCs w:val="20"/>
              </w:rPr>
              <w:t>专用材料费</w:t>
            </w:r>
          </w:p>
        </w:tc>
        <w:tc>
          <w:tcPr>
            <w:tcW w:w="2022" w:type="dxa"/>
            <w:tcBorders>
              <w:top w:val="single" w:sz="4" w:space="0" w:color="000000"/>
              <w:left w:val="nil"/>
              <w:bottom w:val="single" w:sz="4" w:space="0" w:color="000000"/>
              <w:right w:val="nil"/>
            </w:tcBorders>
            <w:shd w:val="clear" w:color="auto" w:fill="auto"/>
            <w:vAlign w:val="center"/>
          </w:tcPr>
          <w:p w14:paraId="5A03451E" w14:textId="77777777" w:rsidR="004B61D8" w:rsidRDefault="006B35D1">
            <w:pPr>
              <w:jc w:val="center"/>
              <w:rPr>
                <w:rFonts w:ascii="宋体" w:eastAsia="宋体" w:hAnsi="宋体" w:cs="Arial"/>
                <w:bCs/>
                <w:color w:val="000000"/>
                <w:kern w:val="0"/>
                <w:sz w:val="20"/>
                <w:szCs w:val="20"/>
              </w:rPr>
            </w:pPr>
            <w:r>
              <w:rPr>
                <w:rFonts w:ascii="宋体" w:eastAsia="宋体" w:hAnsi="宋体" w:cs="Arial" w:hint="eastAsia"/>
                <w:bCs/>
                <w:color w:val="000000"/>
                <w:kern w:val="0"/>
                <w:sz w:val="20"/>
                <w:szCs w:val="20"/>
              </w:rPr>
              <w:t>2,568.70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4A7F6431" w14:textId="77777777" w:rsidR="004B61D8" w:rsidRDefault="006B35D1">
            <w:pPr>
              <w:widowControl/>
              <w:jc w:val="center"/>
              <w:rPr>
                <w:rFonts w:ascii="宋体" w:eastAsia="宋体" w:hAnsi="宋体" w:cs="Arial"/>
                <w:bCs/>
                <w:kern w:val="0"/>
                <w:sz w:val="20"/>
                <w:szCs w:val="20"/>
              </w:rPr>
            </w:pPr>
            <w:r>
              <w:rPr>
                <w:rFonts w:ascii="宋体" w:eastAsia="宋体" w:hAnsi="宋体" w:cs="Arial" w:hint="eastAsia"/>
                <w:bCs/>
                <w:kern w:val="0"/>
                <w:sz w:val="20"/>
                <w:szCs w:val="20"/>
              </w:rPr>
              <w:t>0.31%</w:t>
            </w:r>
          </w:p>
        </w:tc>
      </w:tr>
      <w:tr w:rsidR="004B61D8" w14:paraId="6F5F6045" w14:textId="77777777">
        <w:trPr>
          <w:trHeight w:val="480"/>
          <w:jc w:val="center"/>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77F5D" w14:textId="77777777" w:rsidR="004B61D8" w:rsidRDefault="006B35D1">
            <w:pPr>
              <w:widowControl/>
              <w:jc w:val="center"/>
              <w:rPr>
                <w:rFonts w:ascii="宋体" w:eastAsia="宋体" w:hAnsi="宋体" w:cs="Arial"/>
                <w:bCs/>
                <w:color w:val="000000"/>
                <w:kern w:val="0"/>
                <w:sz w:val="20"/>
                <w:szCs w:val="20"/>
              </w:rPr>
            </w:pPr>
            <w:r>
              <w:rPr>
                <w:rFonts w:ascii="宋体" w:eastAsia="宋体" w:hAnsi="宋体" w:cs="Arial" w:hint="eastAsia"/>
                <w:bCs/>
                <w:color w:val="000000"/>
                <w:kern w:val="0"/>
                <w:sz w:val="20"/>
                <w:szCs w:val="20"/>
              </w:rPr>
              <w:t>7</w:t>
            </w:r>
          </w:p>
        </w:tc>
        <w:tc>
          <w:tcPr>
            <w:tcW w:w="2520" w:type="dxa"/>
            <w:tcBorders>
              <w:top w:val="single" w:sz="4" w:space="0" w:color="000000"/>
              <w:left w:val="nil"/>
              <w:bottom w:val="single" w:sz="4" w:space="0" w:color="000000"/>
              <w:right w:val="single" w:sz="4" w:space="0" w:color="000000"/>
            </w:tcBorders>
            <w:shd w:val="clear" w:color="auto" w:fill="auto"/>
            <w:vAlign w:val="center"/>
          </w:tcPr>
          <w:p w14:paraId="63FDC549" w14:textId="77777777" w:rsidR="004B61D8" w:rsidRDefault="006B35D1">
            <w:pPr>
              <w:widowControl/>
              <w:jc w:val="center"/>
              <w:rPr>
                <w:rFonts w:ascii="宋体" w:eastAsia="宋体" w:hAnsi="宋体" w:cs="Arial"/>
                <w:bCs/>
                <w:color w:val="000000"/>
                <w:kern w:val="0"/>
                <w:sz w:val="20"/>
                <w:szCs w:val="20"/>
              </w:rPr>
            </w:pPr>
            <w:r>
              <w:rPr>
                <w:rFonts w:ascii="宋体" w:eastAsia="宋体" w:hAnsi="宋体" w:cs="Arial" w:hint="eastAsia"/>
                <w:bCs/>
                <w:color w:val="000000"/>
                <w:kern w:val="0"/>
                <w:sz w:val="20"/>
                <w:szCs w:val="20"/>
              </w:rPr>
              <w:t>劳务费</w:t>
            </w:r>
          </w:p>
        </w:tc>
        <w:tc>
          <w:tcPr>
            <w:tcW w:w="2022" w:type="dxa"/>
            <w:tcBorders>
              <w:top w:val="single" w:sz="4" w:space="0" w:color="000000"/>
              <w:left w:val="nil"/>
              <w:bottom w:val="single" w:sz="4" w:space="0" w:color="000000"/>
              <w:right w:val="nil"/>
            </w:tcBorders>
            <w:shd w:val="clear" w:color="auto" w:fill="auto"/>
            <w:vAlign w:val="center"/>
          </w:tcPr>
          <w:p w14:paraId="19866BB2" w14:textId="77777777" w:rsidR="004B61D8" w:rsidRDefault="006B35D1">
            <w:pPr>
              <w:jc w:val="center"/>
              <w:rPr>
                <w:rFonts w:ascii="宋体" w:eastAsia="宋体" w:hAnsi="宋体" w:cs="Arial"/>
                <w:bCs/>
                <w:color w:val="000000"/>
                <w:kern w:val="0"/>
                <w:sz w:val="20"/>
                <w:szCs w:val="20"/>
              </w:rPr>
            </w:pPr>
            <w:r>
              <w:rPr>
                <w:rFonts w:ascii="宋体" w:eastAsia="宋体" w:hAnsi="宋体" w:cs="Arial" w:hint="eastAsia"/>
                <w:bCs/>
                <w:color w:val="000000"/>
                <w:kern w:val="0"/>
                <w:sz w:val="20"/>
                <w:szCs w:val="20"/>
              </w:rPr>
              <w:t>148,420.00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4DE4DE6" w14:textId="77777777" w:rsidR="004B61D8" w:rsidRDefault="006B35D1">
            <w:pPr>
              <w:widowControl/>
              <w:jc w:val="center"/>
              <w:rPr>
                <w:rFonts w:ascii="宋体" w:eastAsia="宋体" w:hAnsi="宋体" w:cs="Arial"/>
                <w:bCs/>
                <w:kern w:val="0"/>
                <w:sz w:val="20"/>
                <w:szCs w:val="20"/>
              </w:rPr>
            </w:pPr>
            <w:r>
              <w:rPr>
                <w:rFonts w:ascii="宋体" w:eastAsia="宋体" w:hAnsi="宋体" w:cs="Arial" w:hint="eastAsia"/>
                <w:bCs/>
                <w:kern w:val="0"/>
                <w:sz w:val="20"/>
                <w:szCs w:val="20"/>
              </w:rPr>
              <w:t>18.21%</w:t>
            </w:r>
          </w:p>
        </w:tc>
      </w:tr>
      <w:tr w:rsidR="004B61D8" w14:paraId="4418F198" w14:textId="77777777">
        <w:trPr>
          <w:trHeight w:val="480"/>
          <w:jc w:val="center"/>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D309A" w14:textId="77777777" w:rsidR="004B61D8" w:rsidRDefault="006B35D1">
            <w:pPr>
              <w:widowControl/>
              <w:jc w:val="center"/>
              <w:rPr>
                <w:rFonts w:ascii="宋体" w:eastAsia="宋体" w:hAnsi="宋体" w:cs="Arial"/>
                <w:bCs/>
                <w:color w:val="000000"/>
                <w:kern w:val="0"/>
                <w:sz w:val="20"/>
                <w:szCs w:val="20"/>
              </w:rPr>
            </w:pPr>
            <w:r>
              <w:rPr>
                <w:rFonts w:ascii="宋体" w:eastAsia="宋体" w:hAnsi="宋体" w:cs="Arial" w:hint="eastAsia"/>
                <w:bCs/>
                <w:color w:val="000000"/>
                <w:kern w:val="0"/>
                <w:sz w:val="20"/>
                <w:szCs w:val="20"/>
              </w:rPr>
              <w:t>8</w:t>
            </w:r>
          </w:p>
        </w:tc>
        <w:tc>
          <w:tcPr>
            <w:tcW w:w="2520" w:type="dxa"/>
            <w:tcBorders>
              <w:top w:val="single" w:sz="4" w:space="0" w:color="000000"/>
              <w:left w:val="nil"/>
              <w:bottom w:val="single" w:sz="4" w:space="0" w:color="000000"/>
              <w:right w:val="single" w:sz="4" w:space="0" w:color="000000"/>
            </w:tcBorders>
            <w:shd w:val="clear" w:color="auto" w:fill="auto"/>
            <w:vAlign w:val="center"/>
          </w:tcPr>
          <w:p w14:paraId="643E4F65" w14:textId="77777777" w:rsidR="004B61D8" w:rsidRDefault="006B35D1">
            <w:pPr>
              <w:widowControl/>
              <w:jc w:val="center"/>
              <w:rPr>
                <w:rFonts w:ascii="宋体" w:eastAsia="宋体" w:hAnsi="宋体" w:cs="Arial"/>
                <w:bCs/>
                <w:color w:val="000000"/>
                <w:kern w:val="0"/>
                <w:sz w:val="20"/>
                <w:szCs w:val="20"/>
              </w:rPr>
            </w:pPr>
            <w:r>
              <w:rPr>
                <w:rFonts w:ascii="宋体" w:eastAsia="宋体" w:hAnsi="宋体" w:cs="Arial" w:hint="eastAsia"/>
                <w:bCs/>
                <w:color w:val="000000"/>
                <w:kern w:val="0"/>
                <w:sz w:val="20"/>
                <w:szCs w:val="20"/>
              </w:rPr>
              <w:t>其他商品和服务支出</w:t>
            </w:r>
          </w:p>
        </w:tc>
        <w:tc>
          <w:tcPr>
            <w:tcW w:w="2022" w:type="dxa"/>
            <w:tcBorders>
              <w:top w:val="single" w:sz="4" w:space="0" w:color="000000"/>
              <w:left w:val="nil"/>
              <w:bottom w:val="single" w:sz="4" w:space="0" w:color="000000"/>
              <w:right w:val="nil"/>
            </w:tcBorders>
            <w:shd w:val="clear" w:color="auto" w:fill="auto"/>
            <w:vAlign w:val="center"/>
          </w:tcPr>
          <w:p w14:paraId="4578D286" w14:textId="77777777" w:rsidR="004B61D8" w:rsidRDefault="006B35D1">
            <w:pPr>
              <w:jc w:val="center"/>
              <w:rPr>
                <w:rFonts w:ascii="宋体" w:eastAsia="宋体" w:hAnsi="宋体" w:cs="Arial"/>
                <w:bCs/>
                <w:color w:val="000000"/>
                <w:kern w:val="0"/>
                <w:sz w:val="20"/>
                <w:szCs w:val="20"/>
              </w:rPr>
            </w:pPr>
            <w:r>
              <w:rPr>
                <w:rFonts w:ascii="宋体" w:eastAsia="宋体" w:hAnsi="宋体" w:cs="Arial" w:hint="eastAsia"/>
                <w:bCs/>
                <w:color w:val="000000"/>
                <w:kern w:val="0"/>
                <w:sz w:val="20"/>
                <w:szCs w:val="20"/>
              </w:rPr>
              <w:t>3,098.00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473129AF" w14:textId="77777777" w:rsidR="004B61D8" w:rsidRDefault="006B35D1">
            <w:pPr>
              <w:widowControl/>
              <w:jc w:val="center"/>
              <w:rPr>
                <w:rFonts w:ascii="宋体" w:eastAsia="宋体" w:hAnsi="宋体" w:cs="Arial"/>
                <w:bCs/>
                <w:kern w:val="0"/>
                <w:sz w:val="20"/>
                <w:szCs w:val="20"/>
              </w:rPr>
            </w:pPr>
            <w:r>
              <w:rPr>
                <w:rFonts w:ascii="宋体" w:eastAsia="宋体" w:hAnsi="宋体" w:cs="Arial" w:hint="eastAsia"/>
                <w:bCs/>
                <w:kern w:val="0"/>
                <w:sz w:val="20"/>
                <w:szCs w:val="20"/>
              </w:rPr>
              <w:t>0.38%</w:t>
            </w:r>
          </w:p>
        </w:tc>
      </w:tr>
      <w:tr w:rsidR="004B61D8" w14:paraId="449CDE86" w14:textId="77777777">
        <w:trPr>
          <w:trHeight w:val="480"/>
          <w:jc w:val="center"/>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937F4" w14:textId="77777777" w:rsidR="004B61D8" w:rsidRDefault="006B35D1">
            <w:pPr>
              <w:widowControl/>
              <w:jc w:val="center"/>
              <w:rPr>
                <w:rFonts w:ascii="宋体" w:eastAsia="宋体" w:hAnsi="宋体" w:cs="Arial"/>
                <w:bCs/>
                <w:color w:val="000000"/>
                <w:kern w:val="0"/>
                <w:sz w:val="20"/>
                <w:szCs w:val="20"/>
              </w:rPr>
            </w:pPr>
            <w:r>
              <w:rPr>
                <w:rFonts w:ascii="宋体" w:eastAsia="宋体" w:hAnsi="宋体" w:cs="Arial" w:hint="eastAsia"/>
                <w:bCs/>
                <w:color w:val="000000"/>
                <w:kern w:val="0"/>
                <w:sz w:val="20"/>
                <w:szCs w:val="20"/>
              </w:rPr>
              <w:t>9</w:t>
            </w:r>
          </w:p>
        </w:tc>
        <w:tc>
          <w:tcPr>
            <w:tcW w:w="2520" w:type="dxa"/>
            <w:tcBorders>
              <w:top w:val="single" w:sz="4" w:space="0" w:color="000000"/>
              <w:left w:val="nil"/>
              <w:bottom w:val="single" w:sz="4" w:space="0" w:color="000000"/>
              <w:right w:val="single" w:sz="4" w:space="0" w:color="000000"/>
            </w:tcBorders>
            <w:shd w:val="clear" w:color="auto" w:fill="auto"/>
            <w:vAlign w:val="center"/>
          </w:tcPr>
          <w:p w14:paraId="72E4360C" w14:textId="77777777" w:rsidR="004B61D8" w:rsidRDefault="006B35D1">
            <w:pPr>
              <w:widowControl/>
              <w:jc w:val="center"/>
              <w:rPr>
                <w:rFonts w:ascii="宋体" w:eastAsia="宋体" w:hAnsi="宋体" w:cs="Arial"/>
                <w:bCs/>
                <w:color w:val="000000"/>
                <w:kern w:val="0"/>
                <w:sz w:val="20"/>
                <w:szCs w:val="20"/>
              </w:rPr>
            </w:pPr>
            <w:r>
              <w:rPr>
                <w:rFonts w:ascii="宋体" w:eastAsia="宋体" w:hAnsi="宋体" w:cs="Arial" w:hint="eastAsia"/>
                <w:bCs/>
                <w:color w:val="000000"/>
                <w:kern w:val="0"/>
                <w:sz w:val="20"/>
                <w:szCs w:val="20"/>
              </w:rPr>
              <w:t>办公设备购置</w:t>
            </w:r>
          </w:p>
        </w:tc>
        <w:tc>
          <w:tcPr>
            <w:tcW w:w="2022" w:type="dxa"/>
            <w:tcBorders>
              <w:top w:val="single" w:sz="4" w:space="0" w:color="000000"/>
              <w:left w:val="nil"/>
              <w:bottom w:val="single" w:sz="4" w:space="0" w:color="000000"/>
              <w:right w:val="nil"/>
            </w:tcBorders>
            <w:shd w:val="clear" w:color="auto" w:fill="auto"/>
            <w:vAlign w:val="center"/>
          </w:tcPr>
          <w:p w14:paraId="37FA6338" w14:textId="77777777" w:rsidR="004B61D8" w:rsidRDefault="006B35D1">
            <w:pPr>
              <w:jc w:val="center"/>
              <w:rPr>
                <w:rFonts w:ascii="宋体" w:eastAsia="宋体" w:hAnsi="宋体" w:cs="Arial"/>
                <w:bCs/>
                <w:color w:val="000000"/>
                <w:kern w:val="0"/>
                <w:sz w:val="20"/>
                <w:szCs w:val="20"/>
              </w:rPr>
            </w:pPr>
            <w:r>
              <w:rPr>
                <w:rFonts w:ascii="宋体" w:eastAsia="宋体" w:hAnsi="宋体" w:cs="Arial" w:hint="eastAsia"/>
                <w:bCs/>
                <w:color w:val="000000"/>
                <w:kern w:val="0"/>
                <w:sz w:val="20"/>
                <w:szCs w:val="20"/>
              </w:rPr>
              <w:t>314,500.00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BBD34BC" w14:textId="77777777" w:rsidR="004B61D8" w:rsidRDefault="006B35D1">
            <w:pPr>
              <w:widowControl/>
              <w:jc w:val="center"/>
              <w:rPr>
                <w:rFonts w:ascii="宋体" w:eastAsia="宋体" w:hAnsi="宋体" w:cs="Arial"/>
                <w:bCs/>
                <w:kern w:val="0"/>
                <w:sz w:val="20"/>
                <w:szCs w:val="20"/>
              </w:rPr>
            </w:pPr>
            <w:r>
              <w:rPr>
                <w:rFonts w:ascii="宋体" w:eastAsia="宋体" w:hAnsi="宋体" w:cs="Arial" w:hint="eastAsia"/>
                <w:bCs/>
                <w:kern w:val="0"/>
                <w:sz w:val="20"/>
                <w:szCs w:val="20"/>
              </w:rPr>
              <w:t>38.60%</w:t>
            </w:r>
          </w:p>
        </w:tc>
      </w:tr>
      <w:tr w:rsidR="004B61D8" w14:paraId="4F71E8E8" w14:textId="77777777">
        <w:trPr>
          <w:trHeight w:val="405"/>
          <w:jc w:val="center"/>
        </w:trPr>
        <w:tc>
          <w:tcPr>
            <w:tcW w:w="758" w:type="dxa"/>
            <w:tcBorders>
              <w:top w:val="nil"/>
              <w:left w:val="single" w:sz="4" w:space="0" w:color="000000"/>
              <w:bottom w:val="single" w:sz="4" w:space="0" w:color="000000"/>
              <w:right w:val="single" w:sz="4" w:space="0" w:color="000000"/>
            </w:tcBorders>
            <w:shd w:val="clear" w:color="auto" w:fill="auto"/>
            <w:vAlign w:val="center"/>
          </w:tcPr>
          <w:p w14:paraId="5111866E" w14:textId="77777777" w:rsidR="004B61D8" w:rsidRDefault="006B35D1">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shd w:val="clear" w:color="auto" w:fill="auto"/>
            <w:vAlign w:val="center"/>
          </w:tcPr>
          <w:p w14:paraId="285F1C4E" w14:textId="77777777" w:rsidR="004B61D8" w:rsidRDefault="006B35D1">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合计</w:t>
            </w:r>
          </w:p>
        </w:tc>
        <w:tc>
          <w:tcPr>
            <w:tcW w:w="2022" w:type="dxa"/>
            <w:tcBorders>
              <w:top w:val="nil"/>
              <w:left w:val="nil"/>
              <w:bottom w:val="single" w:sz="4" w:space="0" w:color="000000"/>
              <w:right w:val="nil"/>
            </w:tcBorders>
            <w:shd w:val="clear" w:color="auto" w:fill="auto"/>
            <w:vAlign w:val="center"/>
          </w:tcPr>
          <w:p w14:paraId="63CD96DA" w14:textId="77777777" w:rsidR="004B61D8" w:rsidRDefault="006B35D1">
            <w:pPr>
              <w:jc w:val="center"/>
              <w:rPr>
                <w:rFonts w:ascii="宋体" w:eastAsia="宋体" w:hAnsi="宋体" w:cs="Arial"/>
                <w:bCs/>
                <w:color w:val="000000"/>
                <w:kern w:val="0"/>
                <w:sz w:val="20"/>
                <w:szCs w:val="20"/>
              </w:rPr>
            </w:pPr>
            <w:r>
              <w:rPr>
                <w:rFonts w:ascii="宋体" w:eastAsia="宋体" w:hAnsi="宋体" w:cs="Arial" w:hint="eastAsia"/>
                <w:bCs/>
                <w:color w:val="000000"/>
                <w:kern w:val="0"/>
                <w:sz w:val="20"/>
                <w:szCs w:val="20"/>
              </w:rPr>
              <w:t>814,600.00</w:t>
            </w:r>
          </w:p>
        </w:tc>
        <w:tc>
          <w:tcPr>
            <w:tcW w:w="1400" w:type="dxa"/>
            <w:tcBorders>
              <w:top w:val="nil"/>
              <w:left w:val="single" w:sz="4" w:space="0" w:color="auto"/>
              <w:bottom w:val="single" w:sz="4" w:space="0" w:color="auto"/>
              <w:right w:val="single" w:sz="4" w:space="0" w:color="auto"/>
            </w:tcBorders>
            <w:shd w:val="clear" w:color="auto" w:fill="auto"/>
            <w:noWrap/>
            <w:vAlign w:val="center"/>
          </w:tcPr>
          <w:p w14:paraId="61212413" w14:textId="77777777" w:rsidR="004B61D8" w:rsidRDefault="006B35D1">
            <w:pPr>
              <w:widowControl/>
              <w:jc w:val="center"/>
              <w:rPr>
                <w:rFonts w:ascii="宋体" w:eastAsia="宋体" w:hAnsi="宋体" w:cs="Arial"/>
                <w:kern w:val="0"/>
                <w:sz w:val="20"/>
                <w:szCs w:val="20"/>
              </w:rPr>
            </w:pPr>
            <w:r>
              <w:rPr>
                <w:rFonts w:ascii="宋体" w:eastAsia="宋体" w:hAnsi="宋体" w:cs="Arial" w:hint="eastAsia"/>
                <w:kern w:val="0"/>
                <w:sz w:val="20"/>
                <w:szCs w:val="20"/>
              </w:rPr>
              <w:t>100%</w:t>
            </w:r>
          </w:p>
        </w:tc>
      </w:tr>
    </w:tbl>
    <w:p w14:paraId="6000FDB9" w14:textId="77777777" w:rsidR="004B61D8" w:rsidRDefault="006B35D1">
      <w:pPr>
        <w:spacing w:line="578" w:lineRule="exact"/>
        <w:ind w:firstLineChars="150" w:firstLine="480"/>
        <w:rPr>
          <w:szCs w:val="32"/>
        </w:rPr>
      </w:pPr>
      <w:r>
        <w:rPr>
          <w:szCs w:val="32"/>
        </w:rPr>
        <w:t>201</w:t>
      </w:r>
      <w:r>
        <w:rPr>
          <w:rFonts w:hint="eastAsia"/>
          <w:szCs w:val="32"/>
        </w:rPr>
        <w:t>9</w:t>
      </w:r>
      <w:r>
        <w:rPr>
          <w:szCs w:val="32"/>
        </w:rPr>
        <w:t>年防震减灾规划及体系建设项目总投资额</w:t>
      </w:r>
      <w:r>
        <w:rPr>
          <w:rFonts w:hint="eastAsia"/>
          <w:szCs w:val="32"/>
        </w:rPr>
        <w:t>814,600.00</w:t>
      </w:r>
      <w:r>
        <w:rPr>
          <w:szCs w:val="32"/>
        </w:rPr>
        <w:t>元，截止</w:t>
      </w:r>
      <w:r>
        <w:rPr>
          <w:szCs w:val="32"/>
        </w:rPr>
        <w:t>201</w:t>
      </w:r>
      <w:r>
        <w:rPr>
          <w:rFonts w:hint="eastAsia"/>
          <w:szCs w:val="32"/>
        </w:rPr>
        <w:t>9</w:t>
      </w:r>
      <w:r>
        <w:rPr>
          <w:szCs w:val="32"/>
        </w:rPr>
        <w:t>年</w:t>
      </w:r>
      <w:r>
        <w:rPr>
          <w:szCs w:val="32"/>
        </w:rPr>
        <w:t>12</w:t>
      </w:r>
      <w:r>
        <w:rPr>
          <w:szCs w:val="32"/>
        </w:rPr>
        <w:t>月</w:t>
      </w:r>
      <w:r>
        <w:rPr>
          <w:szCs w:val="32"/>
        </w:rPr>
        <w:t>31</w:t>
      </w:r>
      <w:r>
        <w:rPr>
          <w:szCs w:val="32"/>
        </w:rPr>
        <w:t>日，完成投资共计</w:t>
      </w:r>
      <w:r>
        <w:rPr>
          <w:rFonts w:hint="eastAsia"/>
          <w:szCs w:val="32"/>
        </w:rPr>
        <w:t>814,600.00</w:t>
      </w:r>
      <w:r>
        <w:rPr>
          <w:szCs w:val="32"/>
        </w:rPr>
        <w:t>元，占项目总投资额</w:t>
      </w:r>
      <w:r>
        <w:rPr>
          <w:rFonts w:hint="eastAsia"/>
          <w:szCs w:val="32"/>
        </w:rPr>
        <w:t>100.00</w:t>
      </w:r>
      <w:r>
        <w:rPr>
          <w:szCs w:val="32"/>
        </w:rPr>
        <w:t>%</w:t>
      </w:r>
      <w:r>
        <w:rPr>
          <w:szCs w:val="32"/>
        </w:rPr>
        <w:t>。项目执行进度</w:t>
      </w:r>
      <w:r>
        <w:rPr>
          <w:rFonts w:hint="eastAsia"/>
          <w:szCs w:val="32"/>
        </w:rPr>
        <w:t>较</w:t>
      </w:r>
      <w:r>
        <w:rPr>
          <w:szCs w:val="32"/>
        </w:rPr>
        <w:t>好，</w:t>
      </w:r>
      <w:r>
        <w:rPr>
          <w:rFonts w:hint="eastAsia"/>
          <w:szCs w:val="32"/>
        </w:rPr>
        <w:t>高效</w:t>
      </w:r>
      <w:r>
        <w:rPr>
          <w:szCs w:val="32"/>
        </w:rPr>
        <w:t>完成全年项目计划目标。</w:t>
      </w:r>
    </w:p>
    <w:p w14:paraId="21127C33" w14:textId="77777777" w:rsidR="004B61D8" w:rsidRDefault="006B35D1">
      <w:pPr>
        <w:ind w:firstLineChars="200" w:firstLine="640"/>
        <w:rPr>
          <w:szCs w:val="32"/>
        </w:rPr>
      </w:pPr>
      <w:r>
        <w:rPr>
          <w:szCs w:val="32"/>
        </w:rPr>
        <w:t>1</w:t>
      </w:r>
      <w:r>
        <w:rPr>
          <w:rFonts w:hint="eastAsia"/>
          <w:szCs w:val="32"/>
        </w:rPr>
        <w:t>.</w:t>
      </w:r>
      <w:r>
        <w:rPr>
          <w:rFonts w:hint="eastAsia"/>
          <w:szCs w:val="32"/>
        </w:rPr>
        <w:t>办公费：用于防震减灾规划运行、编制防震减灾规划目标及项目体系等日常办公用品购置</w:t>
      </w:r>
      <w:r>
        <w:rPr>
          <w:rFonts w:hint="eastAsia"/>
          <w:szCs w:val="32"/>
        </w:rPr>
        <w:t xml:space="preserve"> 624.70</w:t>
      </w:r>
      <w:r>
        <w:rPr>
          <w:rFonts w:hint="eastAsia"/>
          <w:szCs w:val="32"/>
        </w:rPr>
        <w:t>元；其他办公费</w:t>
      </w:r>
      <w:r>
        <w:rPr>
          <w:rFonts w:hint="eastAsia"/>
          <w:szCs w:val="32"/>
        </w:rPr>
        <w:t>9,994.24</w:t>
      </w:r>
      <w:r>
        <w:rPr>
          <w:rFonts w:hint="eastAsia"/>
          <w:szCs w:val="32"/>
        </w:rPr>
        <w:t>元，共计</w:t>
      </w:r>
      <w:r>
        <w:rPr>
          <w:rFonts w:hint="eastAsia"/>
          <w:szCs w:val="32"/>
        </w:rPr>
        <w:t>10,618.94</w:t>
      </w:r>
      <w:r>
        <w:rPr>
          <w:rFonts w:hint="eastAsia"/>
          <w:szCs w:val="32"/>
        </w:rPr>
        <w:t>元。</w:t>
      </w:r>
    </w:p>
    <w:p w14:paraId="5D3369C5" w14:textId="77777777" w:rsidR="004B61D8" w:rsidRDefault="006B35D1">
      <w:pPr>
        <w:ind w:firstLineChars="200" w:firstLine="640"/>
        <w:rPr>
          <w:szCs w:val="32"/>
        </w:rPr>
      </w:pPr>
      <w:r>
        <w:rPr>
          <w:szCs w:val="32"/>
        </w:rPr>
        <w:t>2</w:t>
      </w:r>
      <w:r>
        <w:rPr>
          <w:rFonts w:hint="eastAsia"/>
          <w:szCs w:val="32"/>
        </w:rPr>
        <w:t>.</w:t>
      </w:r>
      <w:r>
        <w:rPr>
          <w:rFonts w:hint="eastAsia"/>
          <w:szCs w:val="32"/>
        </w:rPr>
        <w:t>邮电费：用于</w:t>
      </w:r>
      <w:r>
        <w:rPr>
          <w:szCs w:val="32"/>
        </w:rPr>
        <w:t>与中国地震局</w:t>
      </w:r>
      <w:r>
        <w:rPr>
          <w:rFonts w:hint="eastAsia"/>
          <w:szCs w:val="32"/>
        </w:rPr>
        <w:t>、</w:t>
      </w:r>
      <w:r>
        <w:rPr>
          <w:szCs w:val="32"/>
        </w:rPr>
        <w:t>46</w:t>
      </w:r>
      <w:r>
        <w:rPr>
          <w:szCs w:val="32"/>
        </w:rPr>
        <w:t>个系统内单位</w:t>
      </w:r>
      <w:r>
        <w:rPr>
          <w:rFonts w:hint="eastAsia"/>
          <w:szCs w:val="32"/>
        </w:rPr>
        <w:t>及市县</w:t>
      </w:r>
      <w:r>
        <w:rPr>
          <w:szCs w:val="32"/>
        </w:rPr>
        <w:t>地</w:t>
      </w:r>
      <w:r>
        <w:rPr>
          <w:szCs w:val="32"/>
        </w:rPr>
        <w:lastRenderedPageBreak/>
        <w:t>震局业务往来特快及普通邮寄费用</w:t>
      </w:r>
      <w:r>
        <w:rPr>
          <w:rFonts w:hint="eastAsia"/>
          <w:szCs w:val="32"/>
        </w:rPr>
        <w:t>等，共计</w:t>
      </w:r>
      <w:r>
        <w:rPr>
          <w:rFonts w:hint="eastAsia"/>
          <w:szCs w:val="32"/>
        </w:rPr>
        <w:t>2,555.00</w:t>
      </w:r>
      <w:r>
        <w:rPr>
          <w:rFonts w:hint="eastAsia"/>
          <w:szCs w:val="32"/>
        </w:rPr>
        <w:t>元。</w:t>
      </w:r>
    </w:p>
    <w:p w14:paraId="186DA214" w14:textId="77777777" w:rsidR="004B61D8" w:rsidRDefault="006B35D1">
      <w:pPr>
        <w:spacing w:line="578" w:lineRule="exact"/>
        <w:ind w:firstLineChars="200" w:firstLine="640"/>
        <w:rPr>
          <w:szCs w:val="32"/>
        </w:rPr>
      </w:pPr>
      <w:r>
        <w:rPr>
          <w:rFonts w:hint="eastAsia"/>
          <w:szCs w:val="32"/>
        </w:rPr>
        <w:t>3.</w:t>
      </w:r>
      <w:r>
        <w:rPr>
          <w:rFonts w:hint="eastAsia"/>
          <w:szCs w:val="32"/>
        </w:rPr>
        <w:t>差旅费：为完成全省防震减灾规划目标、项目体系和重点项目科研报告，指导全省市县做好防震减灾规划编制及重点项目衔接工作，用于专家、业务交流学者前往指导、咨询发生的人员差旅费；开展修法、立法调研工作、省内外调研及相关经费；地震应急、地震监测设施与观测环境执法专项检查等；开展地震各项业务专项工作所发生的省内外调研差旅费等，共计</w:t>
      </w:r>
      <w:r>
        <w:rPr>
          <w:rFonts w:hint="eastAsia"/>
          <w:szCs w:val="32"/>
        </w:rPr>
        <w:t>32,618.20</w:t>
      </w:r>
      <w:r>
        <w:rPr>
          <w:rFonts w:hint="eastAsia"/>
          <w:szCs w:val="32"/>
        </w:rPr>
        <w:t>元。</w:t>
      </w:r>
    </w:p>
    <w:p w14:paraId="40EFA83E" w14:textId="77777777" w:rsidR="004B61D8" w:rsidRDefault="006B35D1">
      <w:pPr>
        <w:spacing w:line="578" w:lineRule="exact"/>
        <w:ind w:firstLineChars="200" w:firstLine="640"/>
        <w:rPr>
          <w:szCs w:val="32"/>
        </w:rPr>
      </w:pPr>
      <w:r>
        <w:rPr>
          <w:rFonts w:hint="eastAsia"/>
          <w:szCs w:val="32"/>
        </w:rPr>
        <w:t>4.</w:t>
      </w:r>
      <w:r>
        <w:rPr>
          <w:rFonts w:hint="eastAsia"/>
          <w:szCs w:val="32"/>
        </w:rPr>
        <w:t>维修（护）费：用于防震减灾规划日常办公设备维修维护费，防震减灾中心大楼维修维护费；科技</w:t>
      </w:r>
      <w:r>
        <w:rPr>
          <w:szCs w:val="32"/>
        </w:rPr>
        <w:t>档案数字化加</w:t>
      </w:r>
      <w:r>
        <w:rPr>
          <w:szCs w:val="32"/>
        </w:rPr>
        <w:t>工费，微信公</w:t>
      </w:r>
      <w:r>
        <w:rPr>
          <w:rFonts w:hint="eastAsia"/>
          <w:szCs w:val="32"/>
        </w:rPr>
        <w:t>共</w:t>
      </w:r>
      <w:r>
        <w:rPr>
          <w:szCs w:val="32"/>
        </w:rPr>
        <w:t>平台拓展建设费，数字科普馆网后期维护费</w:t>
      </w:r>
      <w:r>
        <w:rPr>
          <w:rFonts w:hint="eastAsia"/>
          <w:szCs w:val="32"/>
        </w:rPr>
        <w:t>，台站有线光纤服务费</w:t>
      </w:r>
      <w:r>
        <w:rPr>
          <w:szCs w:val="32"/>
        </w:rPr>
        <w:t>等</w:t>
      </w:r>
      <w:r>
        <w:rPr>
          <w:rFonts w:hint="eastAsia"/>
          <w:szCs w:val="32"/>
        </w:rPr>
        <w:t>，</w:t>
      </w:r>
      <w:r>
        <w:rPr>
          <w:szCs w:val="32"/>
        </w:rPr>
        <w:t>共计</w:t>
      </w:r>
      <w:r>
        <w:rPr>
          <w:rFonts w:hint="eastAsia"/>
          <w:szCs w:val="32"/>
        </w:rPr>
        <w:t>171,624.68</w:t>
      </w:r>
      <w:r>
        <w:rPr>
          <w:rFonts w:hint="eastAsia"/>
          <w:szCs w:val="32"/>
        </w:rPr>
        <w:t>元</w:t>
      </w:r>
      <w:r>
        <w:rPr>
          <w:szCs w:val="32"/>
        </w:rPr>
        <w:t>。</w:t>
      </w:r>
    </w:p>
    <w:p w14:paraId="4516173C" w14:textId="77777777" w:rsidR="004B61D8" w:rsidRDefault="006B35D1">
      <w:pPr>
        <w:spacing w:line="578" w:lineRule="exact"/>
        <w:ind w:firstLineChars="200" w:firstLine="640"/>
        <w:rPr>
          <w:szCs w:val="32"/>
        </w:rPr>
      </w:pPr>
      <w:r>
        <w:rPr>
          <w:rFonts w:hint="eastAsia"/>
          <w:szCs w:val="32"/>
        </w:rPr>
        <w:t>5.</w:t>
      </w:r>
      <w:r>
        <w:rPr>
          <w:rFonts w:hint="eastAsia"/>
          <w:szCs w:val="32"/>
        </w:rPr>
        <w:t>会议费：用于</w:t>
      </w:r>
      <w:r>
        <w:rPr>
          <w:rFonts w:hint="eastAsia"/>
          <w:szCs w:val="32"/>
        </w:rPr>
        <w:t>2019</w:t>
      </w:r>
      <w:r>
        <w:rPr>
          <w:rFonts w:hint="eastAsia"/>
          <w:szCs w:val="32"/>
        </w:rPr>
        <w:t>年年中、</w:t>
      </w:r>
      <w:r>
        <w:rPr>
          <w:rFonts w:hint="eastAsia"/>
          <w:szCs w:val="32"/>
        </w:rPr>
        <w:t>2020</w:t>
      </w:r>
      <w:r>
        <w:rPr>
          <w:rFonts w:hint="eastAsia"/>
          <w:szCs w:val="32"/>
        </w:rPr>
        <w:t>年度地震趋势会商会等，共计</w:t>
      </w:r>
      <w:r>
        <w:rPr>
          <w:rFonts w:hint="eastAsia"/>
          <w:szCs w:val="32"/>
        </w:rPr>
        <w:t xml:space="preserve"> 128,596.48</w:t>
      </w:r>
      <w:r>
        <w:rPr>
          <w:rFonts w:hint="eastAsia"/>
          <w:szCs w:val="32"/>
        </w:rPr>
        <w:t>元。</w:t>
      </w:r>
    </w:p>
    <w:p w14:paraId="7B8621EC" w14:textId="77777777" w:rsidR="004B61D8" w:rsidRDefault="006B35D1">
      <w:pPr>
        <w:ind w:firstLineChars="200" w:firstLine="640"/>
        <w:rPr>
          <w:szCs w:val="32"/>
        </w:rPr>
      </w:pPr>
      <w:r>
        <w:rPr>
          <w:rFonts w:hint="eastAsia"/>
          <w:szCs w:val="32"/>
        </w:rPr>
        <w:t>6.</w:t>
      </w:r>
      <w:r>
        <w:rPr>
          <w:rFonts w:hint="eastAsia"/>
          <w:szCs w:val="32"/>
        </w:rPr>
        <w:t>专用材料费：共计</w:t>
      </w:r>
      <w:r>
        <w:rPr>
          <w:rFonts w:hint="eastAsia"/>
          <w:szCs w:val="32"/>
        </w:rPr>
        <w:t>2,568.70</w:t>
      </w:r>
      <w:r>
        <w:rPr>
          <w:rFonts w:hint="eastAsia"/>
          <w:szCs w:val="32"/>
        </w:rPr>
        <w:t>元</w:t>
      </w:r>
      <w:r>
        <w:rPr>
          <w:szCs w:val="32"/>
        </w:rPr>
        <w:t>。</w:t>
      </w:r>
    </w:p>
    <w:p w14:paraId="63D065B9" w14:textId="77777777" w:rsidR="004B61D8" w:rsidRDefault="006B35D1">
      <w:pPr>
        <w:ind w:firstLineChars="200" w:firstLine="640"/>
        <w:rPr>
          <w:szCs w:val="32"/>
        </w:rPr>
      </w:pPr>
      <w:r>
        <w:rPr>
          <w:rFonts w:hint="eastAsia"/>
          <w:szCs w:val="32"/>
        </w:rPr>
        <w:t>7.</w:t>
      </w:r>
      <w:r>
        <w:rPr>
          <w:rFonts w:hint="eastAsia"/>
          <w:szCs w:val="32"/>
        </w:rPr>
        <w:t>劳务费：用于举办海南省</w:t>
      </w:r>
      <w:r>
        <w:rPr>
          <w:rFonts w:hint="eastAsia"/>
          <w:szCs w:val="32"/>
        </w:rPr>
        <w:t>2019</w:t>
      </w:r>
      <w:r>
        <w:rPr>
          <w:rFonts w:hint="eastAsia"/>
          <w:szCs w:val="32"/>
        </w:rPr>
        <w:t>年度中学生防震减灾知识大赛补充</w:t>
      </w:r>
      <w:r>
        <w:rPr>
          <w:rFonts w:hint="eastAsia"/>
          <w:szCs w:val="32"/>
        </w:rPr>
        <w:t>148,420.00</w:t>
      </w:r>
      <w:r>
        <w:rPr>
          <w:rFonts w:hint="eastAsia"/>
          <w:szCs w:val="32"/>
        </w:rPr>
        <w:t>元。</w:t>
      </w:r>
      <w:r>
        <w:rPr>
          <w:szCs w:val="32"/>
        </w:rPr>
        <w:t xml:space="preserve"> </w:t>
      </w:r>
    </w:p>
    <w:p w14:paraId="4CDB6850" w14:textId="77777777" w:rsidR="004B61D8" w:rsidRDefault="006B35D1">
      <w:pPr>
        <w:ind w:firstLineChars="200" w:firstLine="640"/>
        <w:rPr>
          <w:szCs w:val="32"/>
        </w:rPr>
      </w:pPr>
      <w:r>
        <w:rPr>
          <w:rFonts w:hint="eastAsia"/>
          <w:szCs w:val="32"/>
        </w:rPr>
        <w:t xml:space="preserve">8. </w:t>
      </w:r>
      <w:r>
        <w:rPr>
          <w:rFonts w:hint="eastAsia"/>
          <w:szCs w:val="32"/>
        </w:rPr>
        <w:t>其他商品和服务支出</w:t>
      </w:r>
      <w:r>
        <w:rPr>
          <w:szCs w:val="32"/>
        </w:rPr>
        <w:t>：</w:t>
      </w:r>
      <w:r>
        <w:rPr>
          <w:rFonts w:hint="eastAsia"/>
          <w:szCs w:val="32"/>
        </w:rPr>
        <w:t>共计</w:t>
      </w:r>
      <w:r>
        <w:rPr>
          <w:rFonts w:hint="eastAsia"/>
          <w:szCs w:val="32"/>
        </w:rPr>
        <w:t>3,098.00</w:t>
      </w:r>
      <w:r>
        <w:rPr>
          <w:rFonts w:hint="eastAsia"/>
          <w:szCs w:val="32"/>
        </w:rPr>
        <w:t>元。</w:t>
      </w:r>
    </w:p>
    <w:p w14:paraId="183D9371" w14:textId="77777777" w:rsidR="004B61D8" w:rsidRDefault="006B35D1">
      <w:pPr>
        <w:spacing w:line="578" w:lineRule="exact"/>
        <w:ind w:firstLineChars="200" w:firstLine="640"/>
        <w:rPr>
          <w:szCs w:val="32"/>
        </w:rPr>
      </w:pPr>
      <w:r>
        <w:rPr>
          <w:rFonts w:hint="eastAsia"/>
          <w:szCs w:val="32"/>
        </w:rPr>
        <w:t>9.</w:t>
      </w:r>
      <w:r>
        <w:rPr>
          <w:rFonts w:hint="eastAsia"/>
          <w:szCs w:val="32"/>
        </w:rPr>
        <w:t>办公设备</w:t>
      </w:r>
      <w:r>
        <w:rPr>
          <w:szCs w:val="32"/>
        </w:rPr>
        <w:t>购置</w:t>
      </w:r>
      <w:r>
        <w:rPr>
          <w:rFonts w:hint="eastAsia"/>
          <w:szCs w:val="32"/>
        </w:rPr>
        <w:t>：用于购置办公用台式机</w:t>
      </w:r>
      <w:r>
        <w:rPr>
          <w:rFonts w:hint="eastAsia"/>
          <w:szCs w:val="32"/>
        </w:rPr>
        <w:t>10</w:t>
      </w:r>
      <w:r>
        <w:rPr>
          <w:rFonts w:hint="eastAsia"/>
          <w:szCs w:val="32"/>
        </w:rPr>
        <w:t>台、笔记本电脑</w:t>
      </w:r>
      <w:r>
        <w:rPr>
          <w:rFonts w:hint="eastAsia"/>
          <w:szCs w:val="32"/>
        </w:rPr>
        <w:t>9</w:t>
      </w:r>
      <w:r>
        <w:rPr>
          <w:rFonts w:hint="eastAsia"/>
          <w:szCs w:val="32"/>
        </w:rPr>
        <w:t>台、交换机</w:t>
      </w:r>
      <w:r>
        <w:rPr>
          <w:rFonts w:hint="eastAsia"/>
          <w:szCs w:val="32"/>
        </w:rPr>
        <w:t>1</w:t>
      </w:r>
      <w:r>
        <w:rPr>
          <w:rFonts w:hint="eastAsia"/>
          <w:szCs w:val="32"/>
        </w:rPr>
        <w:t>台、空调</w:t>
      </w:r>
      <w:r>
        <w:rPr>
          <w:rFonts w:hint="eastAsia"/>
          <w:szCs w:val="32"/>
        </w:rPr>
        <w:t>4</w:t>
      </w:r>
      <w:r>
        <w:rPr>
          <w:rFonts w:hint="eastAsia"/>
          <w:szCs w:val="32"/>
        </w:rPr>
        <w:t>台等，共计</w:t>
      </w:r>
      <w:r>
        <w:rPr>
          <w:rFonts w:hint="eastAsia"/>
          <w:szCs w:val="32"/>
        </w:rPr>
        <w:t>314,500.00</w:t>
      </w:r>
      <w:r>
        <w:rPr>
          <w:rFonts w:hint="eastAsia"/>
          <w:szCs w:val="32"/>
        </w:rPr>
        <w:t>元。</w:t>
      </w:r>
    </w:p>
    <w:p w14:paraId="0D4E0961" w14:textId="77777777" w:rsidR="004B61D8" w:rsidRDefault="006B35D1">
      <w:pPr>
        <w:spacing w:line="578" w:lineRule="exact"/>
        <w:ind w:firstLineChars="200" w:firstLine="640"/>
        <w:rPr>
          <w:szCs w:val="32"/>
        </w:rPr>
      </w:pPr>
      <w:r>
        <w:rPr>
          <w:rFonts w:hint="eastAsia"/>
          <w:szCs w:val="32"/>
        </w:rPr>
        <w:t>（三）项目</w:t>
      </w:r>
      <w:r>
        <w:rPr>
          <w:szCs w:val="32"/>
        </w:rPr>
        <w:t>资金</w:t>
      </w:r>
      <w:r>
        <w:rPr>
          <w:rFonts w:hint="eastAsia"/>
          <w:szCs w:val="32"/>
        </w:rPr>
        <w:t>管理</w:t>
      </w:r>
      <w:r>
        <w:rPr>
          <w:szCs w:val="32"/>
        </w:rPr>
        <w:t>情况</w:t>
      </w:r>
      <w:r>
        <w:rPr>
          <w:rFonts w:hint="eastAsia"/>
          <w:szCs w:val="32"/>
        </w:rPr>
        <w:t>分析</w:t>
      </w:r>
    </w:p>
    <w:p w14:paraId="05CA91FA" w14:textId="77777777" w:rsidR="004B61D8" w:rsidRDefault="006B35D1">
      <w:pPr>
        <w:spacing w:line="578" w:lineRule="exact"/>
        <w:ind w:firstLineChars="200" w:firstLine="640"/>
        <w:rPr>
          <w:szCs w:val="32"/>
        </w:rPr>
      </w:pPr>
      <w:r>
        <w:rPr>
          <w:rFonts w:hint="eastAsia"/>
          <w:szCs w:val="32"/>
        </w:rPr>
        <w:lastRenderedPageBreak/>
        <w:t>1.</w:t>
      </w:r>
      <w:r>
        <w:rPr>
          <w:rFonts w:hint="eastAsia"/>
          <w:szCs w:val="32"/>
        </w:rPr>
        <w:t>防震</w:t>
      </w:r>
      <w:r>
        <w:rPr>
          <w:szCs w:val="32"/>
        </w:rPr>
        <w:t>减灾规划及体系</w:t>
      </w:r>
      <w:r>
        <w:rPr>
          <w:rFonts w:hint="eastAsia"/>
          <w:szCs w:val="32"/>
        </w:rPr>
        <w:t>建设</w:t>
      </w:r>
      <w:r>
        <w:rPr>
          <w:szCs w:val="32"/>
        </w:rPr>
        <w:t>项目资金</w:t>
      </w:r>
      <w:r>
        <w:rPr>
          <w:rFonts w:hint="eastAsia"/>
          <w:szCs w:val="32"/>
        </w:rPr>
        <w:t>的</w:t>
      </w:r>
      <w:r>
        <w:rPr>
          <w:szCs w:val="32"/>
        </w:rPr>
        <w:t>执行管理由财务室专人负责，</w:t>
      </w:r>
      <w:r>
        <w:rPr>
          <w:rFonts w:hint="eastAsia"/>
          <w:szCs w:val="32"/>
        </w:rPr>
        <w:t>财务室</w:t>
      </w:r>
      <w:r>
        <w:rPr>
          <w:szCs w:val="32"/>
        </w:rPr>
        <w:t>人员配备及岗位职责</w:t>
      </w:r>
      <w:r>
        <w:rPr>
          <w:rFonts w:hint="eastAsia"/>
          <w:szCs w:val="32"/>
        </w:rPr>
        <w:t>根据</w:t>
      </w:r>
      <w:r>
        <w:rPr>
          <w:szCs w:val="32"/>
        </w:rPr>
        <w:t>《海南省地震局内部财务岗位责任制》（琼震办〔</w:t>
      </w:r>
      <w:r>
        <w:rPr>
          <w:szCs w:val="32"/>
        </w:rPr>
        <w:t>2014</w:t>
      </w:r>
      <w:r>
        <w:rPr>
          <w:szCs w:val="32"/>
        </w:rPr>
        <w:t>〕</w:t>
      </w:r>
      <w:r>
        <w:rPr>
          <w:szCs w:val="32"/>
        </w:rPr>
        <w:t>19</w:t>
      </w:r>
      <w:r>
        <w:rPr>
          <w:rFonts w:hint="eastAsia"/>
          <w:szCs w:val="32"/>
        </w:rPr>
        <w:t>号</w:t>
      </w:r>
      <w:r>
        <w:rPr>
          <w:szCs w:val="32"/>
        </w:rPr>
        <w:t>）制度</w:t>
      </w:r>
      <w:r>
        <w:rPr>
          <w:rFonts w:hint="eastAsia"/>
          <w:szCs w:val="32"/>
        </w:rPr>
        <w:t>严格</w:t>
      </w:r>
      <w:r>
        <w:rPr>
          <w:szCs w:val="32"/>
        </w:rPr>
        <w:t>执行</w:t>
      </w:r>
      <w:r>
        <w:rPr>
          <w:rFonts w:hint="eastAsia"/>
          <w:szCs w:val="32"/>
        </w:rPr>
        <w:t>，切实做到分事行权、分岗设权、分级授权，岗位职责明确</w:t>
      </w:r>
      <w:r>
        <w:rPr>
          <w:rFonts w:hAnsi="仿宋_GB2312" w:cs="仿宋_GB2312" w:hint="eastAsia"/>
          <w:sz w:val="30"/>
          <w:szCs w:val="30"/>
        </w:rPr>
        <w:t>。</w:t>
      </w:r>
    </w:p>
    <w:p w14:paraId="474EDF17" w14:textId="77777777" w:rsidR="004B61D8" w:rsidRDefault="006B35D1">
      <w:pPr>
        <w:spacing w:line="578" w:lineRule="exact"/>
        <w:ind w:firstLineChars="200" w:firstLine="640"/>
        <w:rPr>
          <w:szCs w:val="32"/>
        </w:rPr>
      </w:pPr>
      <w:r>
        <w:rPr>
          <w:rFonts w:hint="eastAsia"/>
          <w:szCs w:val="32"/>
        </w:rPr>
        <w:t>2.</w:t>
      </w:r>
      <w:r>
        <w:rPr>
          <w:rFonts w:hint="eastAsia"/>
          <w:szCs w:val="32"/>
        </w:rPr>
        <w:t>防震减灾规划及体系建设项目资金的</w:t>
      </w:r>
      <w:r>
        <w:rPr>
          <w:szCs w:val="32"/>
        </w:rPr>
        <w:t>支出管理</w:t>
      </w:r>
      <w:r>
        <w:rPr>
          <w:rFonts w:hint="eastAsia"/>
          <w:szCs w:val="32"/>
        </w:rPr>
        <w:t>严格</w:t>
      </w:r>
      <w:r>
        <w:rPr>
          <w:szCs w:val="32"/>
        </w:rPr>
        <w:t>按照</w:t>
      </w:r>
      <w:r>
        <w:rPr>
          <w:rFonts w:hint="eastAsia"/>
          <w:szCs w:val="32"/>
        </w:rPr>
        <w:t>相关</w:t>
      </w:r>
      <w:r>
        <w:rPr>
          <w:szCs w:val="32"/>
        </w:rPr>
        <w:t>文件及规章制度</w:t>
      </w:r>
      <w:r>
        <w:rPr>
          <w:rFonts w:hint="eastAsia"/>
          <w:szCs w:val="32"/>
        </w:rPr>
        <w:t>执行</w:t>
      </w:r>
      <w:r>
        <w:rPr>
          <w:szCs w:val="32"/>
        </w:rPr>
        <w:t>。</w:t>
      </w:r>
      <w:r>
        <w:rPr>
          <w:szCs w:val="32"/>
        </w:rPr>
        <w:t>2016</w:t>
      </w:r>
      <w:r>
        <w:rPr>
          <w:szCs w:val="32"/>
        </w:rPr>
        <w:t>年</w:t>
      </w:r>
      <w:r>
        <w:rPr>
          <w:rFonts w:hint="eastAsia"/>
          <w:szCs w:val="32"/>
        </w:rPr>
        <w:t>我局</w:t>
      </w:r>
      <w:r>
        <w:rPr>
          <w:szCs w:val="32"/>
        </w:rPr>
        <w:t>制订</w:t>
      </w:r>
      <w:r>
        <w:rPr>
          <w:rFonts w:hint="eastAsia"/>
          <w:szCs w:val="32"/>
        </w:rPr>
        <w:t>了</w:t>
      </w:r>
      <w:r>
        <w:rPr>
          <w:szCs w:val="32"/>
        </w:rPr>
        <w:t>《海南省地震局经费支出管理办法》（琼震发〔</w:t>
      </w:r>
      <w:r>
        <w:rPr>
          <w:szCs w:val="32"/>
        </w:rPr>
        <w:t>2016</w:t>
      </w:r>
      <w:r>
        <w:rPr>
          <w:szCs w:val="32"/>
        </w:rPr>
        <w:t>〕</w:t>
      </w:r>
      <w:r>
        <w:rPr>
          <w:szCs w:val="32"/>
        </w:rPr>
        <w:t>6</w:t>
      </w:r>
      <w:r>
        <w:rPr>
          <w:szCs w:val="32"/>
        </w:rPr>
        <w:t>号）</w:t>
      </w:r>
      <w:r>
        <w:rPr>
          <w:rFonts w:hint="eastAsia"/>
          <w:szCs w:val="32"/>
        </w:rPr>
        <w:t>；</w:t>
      </w:r>
      <w:r>
        <w:rPr>
          <w:szCs w:val="32"/>
        </w:rPr>
        <w:t>2017</w:t>
      </w:r>
      <w:r>
        <w:rPr>
          <w:szCs w:val="32"/>
        </w:rPr>
        <w:t>年</w:t>
      </w:r>
      <w:r>
        <w:rPr>
          <w:rFonts w:hint="eastAsia"/>
          <w:szCs w:val="32"/>
        </w:rPr>
        <w:t>我</w:t>
      </w:r>
      <w:r>
        <w:rPr>
          <w:szCs w:val="32"/>
        </w:rPr>
        <w:t>局为进一步加强财务管理，强化财务内控机制，修订完善了一些财务规章制度</w:t>
      </w:r>
      <w:r>
        <w:rPr>
          <w:rFonts w:hint="eastAsia"/>
          <w:szCs w:val="32"/>
        </w:rPr>
        <w:t>，</w:t>
      </w:r>
      <w:r>
        <w:rPr>
          <w:szCs w:val="32"/>
        </w:rPr>
        <w:t>例如</w:t>
      </w:r>
      <w:r>
        <w:rPr>
          <w:rFonts w:hint="eastAsia"/>
          <w:szCs w:val="32"/>
        </w:rPr>
        <w:t>,</w:t>
      </w:r>
      <w:r>
        <w:rPr>
          <w:szCs w:val="32"/>
        </w:rPr>
        <w:t>琼震办〔</w:t>
      </w:r>
      <w:r>
        <w:rPr>
          <w:szCs w:val="32"/>
        </w:rPr>
        <w:t>2017</w:t>
      </w:r>
      <w:r>
        <w:rPr>
          <w:szCs w:val="32"/>
        </w:rPr>
        <w:t>〕</w:t>
      </w:r>
      <w:r>
        <w:rPr>
          <w:szCs w:val="32"/>
        </w:rPr>
        <w:t>45</w:t>
      </w:r>
      <w:r>
        <w:rPr>
          <w:szCs w:val="32"/>
        </w:rPr>
        <w:t>号文规范了本局快递费、出租车票报销事宜，要求更加严格；琼震办〔</w:t>
      </w:r>
      <w:r>
        <w:rPr>
          <w:szCs w:val="32"/>
        </w:rPr>
        <w:t>2017</w:t>
      </w:r>
      <w:r>
        <w:rPr>
          <w:szCs w:val="32"/>
        </w:rPr>
        <w:t>〕</w:t>
      </w:r>
      <w:r>
        <w:rPr>
          <w:szCs w:val="32"/>
        </w:rPr>
        <w:t>40</w:t>
      </w:r>
      <w:r>
        <w:rPr>
          <w:szCs w:val="32"/>
        </w:rPr>
        <w:t>号文修订了《海南省地震局经费支出管理细则》（琼震办〔</w:t>
      </w:r>
      <w:r>
        <w:rPr>
          <w:szCs w:val="32"/>
        </w:rPr>
        <w:t>2016</w:t>
      </w:r>
      <w:r>
        <w:rPr>
          <w:szCs w:val="32"/>
        </w:rPr>
        <w:t>〕</w:t>
      </w:r>
      <w:r>
        <w:rPr>
          <w:szCs w:val="32"/>
        </w:rPr>
        <w:t>6</w:t>
      </w:r>
      <w:r>
        <w:rPr>
          <w:szCs w:val="32"/>
        </w:rPr>
        <w:t>号）中关于经济合同签署授权以及评审费、劳务费等发放的审批授权</w:t>
      </w:r>
      <w:r>
        <w:rPr>
          <w:rFonts w:hint="eastAsia"/>
          <w:szCs w:val="32"/>
        </w:rPr>
        <w:t>；</w:t>
      </w:r>
      <w:r>
        <w:rPr>
          <w:rFonts w:hint="eastAsia"/>
          <w:szCs w:val="32"/>
        </w:rPr>
        <w:t>2018</w:t>
      </w:r>
      <w:r>
        <w:rPr>
          <w:rFonts w:hint="eastAsia"/>
          <w:szCs w:val="32"/>
        </w:rPr>
        <w:t>年我局按照省财政厅以及中国地震局最新财务文件要求规定，修订了《海南省地震局差旅费实施细则》等各项财务规定。防震减灾规划及体系建设项目资金的</w:t>
      </w:r>
      <w:r>
        <w:rPr>
          <w:szCs w:val="32"/>
        </w:rPr>
        <w:t>支出严格执行以上文件政策。</w:t>
      </w:r>
    </w:p>
    <w:p w14:paraId="37D142D5" w14:textId="77777777" w:rsidR="004B61D8" w:rsidRDefault="006B35D1">
      <w:pPr>
        <w:spacing w:line="578" w:lineRule="exact"/>
        <w:ind w:firstLineChars="200" w:firstLine="640"/>
        <w:rPr>
          <w:rFonts w:ascii="黑体" w:eastAsia="黑体" w:hAnsi="黑体" w:cs="黑体"/>
          <w:color w:val="000000"/>
        </w:rPr>
      </w:pPr>
      <w:r>
        <w:rPr>
          <w:rFonts w:ascii="黑体" w:eastAsia="黑体" w:hAnsi="黑体" w:cs="黑体" w:hint="eastAsia"/>
          <w:color w:val="000000"/>
        </w:rPr>
        <w:t>三、项目组织实施情况</w:t>
      </w:r>
    </w:p>
    <w:p w14:paraId="71FDB82C" w14:textId="77777777" w:rsidR="004B61D8" w:rsidRDefault="006B35D1">
      <w:pPr>
        <w:spacing w:line="578" w:lineRule="exact"/>
        <w:ind w:firstLineChars="200" w:firstLine="640"/>
        <w:outlineLvl w:val="0"/>
        <w:rPr>
          <w:bCs/>
          <w:color w:val="000000"/>
          <w:szCs w:val="32"/>
        </w:rPr>
      </w:pPr>
      <w:r>
        <w:rPr>
          <w:rFonts w:hint="eastAsia"/>
          <w:bCs/>
          <w:color w:val="000000"/>
          <w:szCs w:val="32"/>
        </w:rPr>
        <w:t>（一）项目组织情</w:t>
      </w:r>
      <w:r>
        <w:rPr>
          <w:rFonts w:hint="eastAsia"/>
          <w:bCs/>
          <w:color w:val="000000"/>
          <w:szCs w:val="32"/>
        </w:rPr>
        <w:t>况分析</w:t>
      </w:r>
    </w:p>
    <w:p w14:paraId="2D8F652C" w14:textId="77777777" w:rsidR="004B61D8" w:rsidRDefault="006B35D1">
      <w:pPr>
        <w:spacing w:line="578" w:lineRule="exact"/>
        <w:ind w:firstLineChars="200" w:firstLine="640"/>
        <w:outlineLvl w:val="0"/>
        <w:rPr>
          <w:bCs/>
          <w:color w:val="000000"/>
          <w:szCs w:val="32"/>
        </w:rPr>
      </w:pPr>
      <w:r>
        <w:rPr>
          <w:rFonts w:hint="eastAsia"/>
          <w:bCs/>
          <w:color w:val="000000"/>
          <w:szCs w:val="32"/>
        </w:rPr>
        <w:t>防震减灾规划及体系建设项目</w:t>
      </w:r>
      <w:r>
        <w:rPr>
          <w:rFonts w:hint="eastAsia"/>
          <w:bCs/>
          <w:color w:val="000000"/>
          <w:szCs w:val="32"/>
        </w:rPr>
        <w:t>2019</w:t>
      </w:r>
      <w:r>
        <w:rPr>
          <w:rFonts w:hint="eastAsia"/>
          <w:bCs/>
          <w:color w:val="000000"/>
          <w:szCs w:val="32"/>
        </w:rPr>
        <w:t>年无</w:t>
      </w:r>
      <w:r>
        <w:rPr>
          <w:bCs/>
          <w:color w:val="000000"/>
          <w:szCs w:val="32"/>
        </w:rPr>
        <w:t>需</w:t>
      </w:r>
      <w:r>
        <w:rPr>
          <w:rFonts w:hint="eastAsia"/>
          <w:bCs/>
          <w:color w:val="000000"/>
          <w:szCs w:val="32"/>
        </w:rPr>
        <w:t>进行招投标的事项</w:t>
      </w:r>
      <w:r>
        <w:rPr>
          <w:bCs/>
          <w:color w:val="000000"/>
          <w:szCs w:val="32"/>
        </w:rPr>
        <w:t>，其余进行政府采购</w:t>
      </w:r>
      <w:r>
        <w:rPr>
          <w:rFonts w:hint="eastAsia"/>
          <w:bCs/>
          <w:color w:val="000000"/>
          <w:szCs w:val="32"/>
        </w:rPr>
        <w:t>的</w:t>
      </w:r>
      <w:r>
        <w:rPr>
          <w:bCs/>
          <w:color w:val="000000"/>
          <w:szCs w:val="32"/>
        </w:rPr>
        <w:t>项目都</w:t>
      </w:r>
      <w:r>
        <w:rPr>
          <w:rFonts w:hint="eastAsia"/>
          <w:bCs/>
          <w:color w:val="000000"/>
          <w:szCs w:val="32"/>
        </w:rPr>
        <w:t>按时</w:t>
      </w:r>
      <w:r>
        <w:rPr>
          <w:bCs/>
          <w:color w:val="000000"/>
          <w:szCs w:val="32"/>
        </w:rPr>
        <w:t>完成</w:t>
      </w:r>
      <w:r>
        <w:rPr>
          <w:rFonts w:hint="eastAsia"/>
          <w:bCs/>
          <w:color w:val="000000"/>
          <w:szCs w:val="32"/>
        </w:rPr>
        <w:t>支出，</w:t>
      </w:r>
      <w:r>
        <w:rPr>
          <w:bCs/>
          <w:color w:val="000000"/>
          <w:szCs w:val="32"/>
        </w:rPr>
        <w:t>按时完成验收，完成全年支付计划。</w:t>
      </w:r>
    </w:p>
    <w:p w14:paraId="7129261E" w14:textId="77777777" w:rsidR="004B61D8" w:rsidRDefault="006B35D1">
      <w:pPr>
        <w:spacing w:line="578" w:lineRule="exact"/>
        <w:ind w:firstLineChars="200" w:firstLine="640"/>
        <w:outlineLvl w:val="0"/>
        <w:rPr>
          <w:bCs/>
          <w:szCs w:val="32"/>
        </w:rPr>
      </w:pPr>
      <w:r>
        <w:rPr>
          <w:rFonts w:hint="eastAsia"/>
          <w:bCs/>
          <w:szCs w:val="32"/>
        </w:rPr>
        <w:t>（二）项目管理情况分析</w:t>
      </w:r>
    </w:p>
    <w:p w14:paraId="52A844A2" w14:textId="77777777" w:rsidR="004B61D8" w:rsidRDefault="006B35D1">
      <w:pPr>
        <w:ind w:firstLineChars="200" w:firstLine="640"/>
        <w:rPr>
          <w:bCs/>
          <w:szCs w:val="32"/>
        </w:rPr>
      </w:pPr>
      <w:r>
        <w:rPr>
          <w:bCs/>
          <w:szCs w:val="32"/>
        </w:rPr>
        <w:lastRenderedPageBreak/>
        <w:t>1</w:t>
      </w:r>
      <w:r>
        <w:rPr>
          <w:rFonts w:hint="eastAsia"/>
          <w:bCs/>
          <w:szCs w:val="32"/>
        </w:rPr>
        <w:t>.</w:t>
      </w:r>
      <w:r>
        <w:rPr>
          <w:bCs/>
          <w:szCs w:val="32"/>
        </w:rPr>
        <w:t>建立防震减灾目标责任管理制度，全面落实政府防震减灾工作责任。</w:t>
      </w:r>
      <w:r>
        <w:rPr>
          <w:bCs/>
          <w:szCs w:val="32"/>
        </w:rPr>
        <w:t>2011</w:t>
      </w:r>
      <w:r>
        <w:rPr>
          <w:bCs/>
          <w:szCs w:val="32"/>
        </w:rPr>
        <w:t>年</w:t>
      </w:r>
      <w:r>
        <w:rPr>
          <w:bCs/>
          <w:szCs w:val="32"/>
        </w:rPr>
        <w:t>7</w:t>
      </w:r>
      <w:r>
        <w:rPr>
          <w:bCs/>
          <w:szCs w:val="32"/>
        </w:rPr>
        <w:t>月，海南省政府办公厅下发了《海南省市县政府防震减灾工作考核暂行办法》，建立市县防震减灾目标责任管理制度，自</w:t>
      </w:r>
      <w:r>
        <w:rPr>
          <w:bCs/>
          <w:szCs w:val="32"/>
        </w:rPr>
        <w:t>2011</w:t>
      </w:r>
      <w:r>
        <w:rPr>
          <w:bCs/>
          <w:szCs w:val="32"/>
        </w:rPr>
        <w:t>年以来，省政府已经连续</w:t>
      </w:r>
      <w:r>
        <w:rPr>
          <w:rFonts w:hint="eastAsia"/>
          <w:bCs/>
          <w:szCs w:val="32"/>
        </w:rPr>
        <w:t>9</w:t>
      </w:r>
      <w:r>
        <w:rPr>
          <w:bCs/>
          <w:szCs w:val="32"/>
        </w:rPr>
        <w:t>年对市县政府实行了防震减灾工作考核，有力推动了海南省防震减灾工作。</w:t>
      </w:r>
    </w:p>
    <w:p w14:paraId="1C5DDEE2" w14:textId="77777777" w:rsidR="004B61D8" w:rsidRDefault="006B35D1">
      <w:pPr>
        <w:ind w:firstLineChars="200" w:firstLine="640"/>
        <w:rPr>
          <w:bCs/>
          <w:szCs w:val="32"/>
        </w:rPr>
      </w:pPr>
      <w:r>
        <w:rPr>
          <w:bCs/>
          <w:szCs w:val="32"/>
        </w:rPr>
        <w:t>2</w:t>
      </w:r>
      <w:r>
        <w:rPr>
          <w:rFonts w:hint="eastAsia"/>
          <w:bCs/>
          <w:szCs w:val="32"/>
        </w:rPr>
        <w:t>.</w:t>
      </w:r>
      <w:r>
        <w:rPr>
          <w:rFonts w:hint="eastAsia"/>
          <w:bCs/>
          <w:szCs w:val="32"/>
        </w:rPr>
        <w:t>坚持以习近平总书记在唐山大地震</w:t>
      </w:r>
      <w:r>
        <w:rPr>
          <w:bCs/>
          <w:szCs w:val="32"/>
        </w:rPr>
        <w:t>40</w:t>
      </w:r>
      <w:r>
        <w:rPr>
          <w:bCs/>
          <w:szCs w:val="32"/>
        </w:rPr>
        <w:t>周年纪念讲话和中共中央、国务院</w:t>
      </w:r>
      <w:r>
        <w:rPr>
          <w:bCs/>
          <w:szCs w:val="32"/>
        </w:rPr>
        <w:t>《关于推进防灾减灾救灾体制机制改革的意见》提出的防灾减灾救灾</w:t>
      </w:r>
      <w:r>
        <w:rPr>
          <w:bCs/>
          <w:szCs w:val="32"/>
        </w:rPr>
        <w:t>“</w:t>
      </w:r>
      <w:r>
        <w:rPr>
          <w:bCs/>
          <w:szCs w:val="32"/>
        </w:rPr>
        <w:t>两个坚持</w:t>
      </w:r>
      <w:r>
        <w:rPr>
          <w:bCs/>
          <w:szCs w:val="32"/>
        </w:rPr>
        <w:t>”</w:t>
      </w:r>
      <w:r>
        <w:rPr>
          <w:bCs/>
          <w:szCs w:val="32"/>
        </w:rPr>
        <w:t>和</w:t>
      </w:r>
      <w:r>
        <w:rPr>
          <w:bCs/>
          <w:szCs w:val="32"/>
        </w:rPr>
        <w:t>“</w:t>
      </w:r>
      <w:r>
        <w:rPr>
          <w:bCs/>
          <w:szCs w:val="32"/>
        </w:rPr>
        <w:t>三个转变</w:t>
      </w:r>
      <w:r>
        <w:rPr>
          <w:bCs/>
          <w:szCs w:val="32"/>
        </w:rPr>
        <w:t>”</w:t>
      </w:r>
      <w:r>
        <w:rPr>
          <w:bCs/>
          <w:szCs w:val="32"/>
        </w:rPr>
        <w:t>为指导，制定和落实责任追究制度，层层压实责任，基层防震减灾进一步夯实。</w:t>
      </w:r>
    </w:p>
    <w:p w14:paraId="583C4A62" w14:textId="77777777" w:rsidR="004B61D8" w:rsidRDefault="006B35D1">
      <w:pPr>
        <w:ind w:firstLineChars="200" w:firstLine="640"/>
        <w:rPr>
          <w:bCs/>
          <w:szCs w:val="32"/>
        </w:rPr>
      </w:pPr>
      <w:r>
        <w:rPr>
          <w:bCs/>
          <w:szCs w:val="32"/>
        </w:rPr>
        <w:t>3</w:t>
      </w:r>
      <w:r>
        <w:rPr>
          <w:rFonts w:hint="eastAsia"/>
          <w:bCs/>
          <w:szCs w:val="32"/>
        </w:rPr>
        <w:t>.</w:t>
      </w:r>
      <w:r>
        <w:rPr>
          <w:rFonts w:hint="eastAsia"/>
          <w:bCs/>
          <w:szCs w:val="32"/>
        </w:rPr>
        <w:t>为了全面落实防震减灾工作目标管理责任制，根据各市县防震减灾具体情况，有针对性地编制、印发了《</w:t>
      </w:r>
      <w:r>
        <w:rPr>
          <w:bCs/>
          <w:szCs w:val="32"/>
        </w:rPr>
        <w:t>201</w:t>
      </w:r>
      <w:r>
        <w:rPr>
          <w:rFonts w:hint="eastAsia"/>
          <w:bCs/>
          <w:szCs w:val="32"/>
        </w:rPr>
        <w:t>9</w:t>
      </w:r>
      <w:r>
        <w:rPr>
          <w:bCs/>
          <w:szCs w:val="32"/>
        </w:rPr>
        <w:t>年市县防震减灾</w:t>
      </w:r>
      <w:r>
        <w:rPr>
          <w:rFonts w:hint="eastAsia"/>
          <w:bCs/>
          <w:szCs w:val="32"/>
        </w:rPr>
        <w:t>、抗震救灾</w:t>
      </w:r>
      <w:r>
        <w:rPr>
          <w:bCs/>
          <w:szCs w:val="32"/>
        </w:rPr>
        <w:t>重点工作任务》，并指导市县制定重点工作任务分解表，明确和细化防震减灾工作目标，落实责任。</w:t>
      </w:r>
    </w:p>
    <w:p w14:paraId="1BFE79FB" w14:textId="77777777" w:rsidR="004B61D8" w:rsidRDefault="006B35D1">
      <w:pPr>
        <w:spacing w:line="578" w:lineRule="exact"/>
        <w:ind w:firstLineChars="200" w:firstLine="640"/>
        <w:outlineLvl w:val="0"/>
        <w:rPr>
          <w:rFonts w:ascii="黑体" w:eastAsia="黑体" w:hAnsi="黑体" w:cs="黑体"/>
        </w:rPr>
      </w:pPr>
      <w:r>
        <w:rPr>
          <w:rFonts w:ascii="黑体" w:eastAsia="黑体" w:hAnsi="黑体" w:cs="黑体" w:hint="eastAsia"/>
        </w:rPr>
        <w:t>四、项目绩效情况</w:t>
      </w:r>
    </w:p>
    <w:p w14:paraId="0C9A46A3" w14:textId="77777777" w:rsidR="004B61D8" w:rsidRDefault="006B35D1">
      <w:pPr>
        <w:spacing w:line="578" w:lineRule="exact"/>
        <w:ind w:firstLineChars="200" w:firstLine="640"/>
        <w:outlineLvl w:val="0"/>
        <w:rPr>
          <w:bCs/>
          <w:color w:val="000000"/>
        </w:rPr>
      </w:pPr>
      <w:r>
        <w:rPr>
          <w:rFonts w:hint="eastAsia"/>
          <w:bCs/>
          <w:color w:val="000000"/>
        </w:rPr>
        <w:t>（一）项目绩效目标完成情况分析</w:t>
      </w:r>
    </w:p>
    <w:p w14:paraId="15949463" w14:textId="77777777" w:rsidR="004B61D8" w:rsidRDefault="006B35D1">
      <w:pPr>
        <w:spacing w:line="578" w:lineRule="exact"/>
        <w:ind w:firstLineChars="200" w:firstLine="640"/>
        <w:rPr>
          <w:bCs/>
          <w:color w:val="000000"/>
          <w:szCs w:val="32"/>
        </w:rPr>
      </w:pPr>
      <w:r>
        <w:rPr>
          <w:rFonts w:hint="eastAsia"/>
          <w:bCs/>
          <w:color w:val="000000"/>
          <w:szCs w:val="32"/>
        </w:rPr>
        <w:t xml:space="preserve">1. </w:t>
      </w:r>
      <w:r>
        <w:rPr>
          <w:rFonts w:hint="eastAsia"/>
          <w:bCs/>
          <w:color w:val="000000"/>
          <w:szCs w:val="32"/>
        </w:rPr>
        <w:t>项目的经济性分析</w:t>
      </w:r>
    </w:p>
    <w:p w14:paraId="000D6426" w14:textId="77777777" w:rsidR="004B61D8" w:rsidRDefault="006B35D1">
      <w:pPr>
        <w:spacing w:line="578" w:lineRule="exact"/>
        <w:ind w:firstLineChars="200" w:firstLine="640"/>
        <w:outlineLvl w:val="0"/>
        <w:rPr>
          <w:bCs/>
          <w:color w:val="000000"/>
          <w:szCs w:val="32"/>
        </w:rPr>
      </w:pPr>
      <w:r>
        <w:rPr>
          <w:rFonts w:hint="eastAsia"/>
          <w:bCs/>
          <w:color w:val="000000"/>
          <w:szCs w:val="32"/>
        </w:rPr>
        <w:t>（</w:t>
      </w:r>
      <w:r>
        <w:rPr>
          <w:rFonts w:hint="eastAsia"/>
          <w:bCs/>
          <w:color w:val="000000"/>
          <w:szCs w:val="32"/>
        </w:rPr>
        <w:t>1</w:t>
      </w:r>
      <w:r>
        <w:rPr>
          <w:rFonts w:hint="eastAsia"/>
          <w:bCs/>
          <w:color w:val="000000"/>
          <w:szCs w:val="32"/>
        </w:rPr>
        <w:t>）项目</w:t>
      </w:r>
      <w:r>
        <w:rPr>
          <w:bCs/>
          <w:color w:val="000000"/>
          <w:szCs w:val="32"/>
        </w:rPr>
        <w:t>成本（</w:t>
      </w:r>
      <w:r>
        <w:rPr>
          <w:rFonts w:hint="eastAsia"/>
          <w:bCs/>
          <w:color w:val="000000"/>
          <w:szCs w:val="32"/>
        </w:rPr>
        <w:t>预算</w:t>
      </w:r>
      <w:r>
        <w:rPr>
          <w:bCs/>
          <w:color w:val="000000"/>
          <w:szCs w:val="32"/>
        </w:rPr>
        <w:t>）</w:t>
      </w:r>
      <w:r>
        <w:rPr>
          <w:rFonts w:hint="eastAsia"/>
          <w:bCs/>
          <w:color w:val="000000"/>
          <w:szCs w:val="32"/>
        </w:rPr>
        <w:t>控制</w:t>
      </w:r>
      <w:r>
        <w:rPr>
          <w:bCs/>
          <w:color w:val="000000"/>
          <w:szCs w:val="32"/>
        </w:rPr>
        <w:t>情况</w:t>
      </w:r>
    </w:p>
    <w:p w14:paraId="1CC7B28A" w14:textId="77777777" w:rsidR="004B61D8" w:rsidRDefault="006B35D1">
      <w:pPr>
        <w:ind w:firstLineChars="200" w:firstLine="640"/>
        <w:rPr>
          <w:bCs/>
          <w:color w:val="000000"/>
          <w:szCs w:val="32"/>
        </w:rPr>
      </w:pPr>
      <w:r>
        <w:rPr>
          <w:rFonts w:hint="eastAsia"/>
          <w:bCs/>
          <w:color w:val="000000"/>
          <w:szCs w:val="32"/>
        </w:rPr>
        <w:t>2019</w:t>
      </w:r>
      <w:r>
        <w:rPr>
          <w:rFonts w:hint="eastAsia"/>
          <w:bCs/>
          <w:color w:val="000000"/>
          <w:szCs w:val="32"/>
        </w:rPr>
        <w:t>年防震减灾规划及体系建设项目总投资额</w:t>
      </w:r>
      <w:r>
        <w:rPr>
          <w:rFonts w:hint="eastAsia"/>
          <w:bCs/>
          <w:color w:val="000000"/>
          <w:szCs w:val="32"/>
        </w:rPr>
        <w:t>814,600.00</w:t>
      </w:r>
      <w:r>
        <w:rPr>
          <w:rFonts w:hint="eastAsia"/>
          <w:bCs/>
          <w:color w:val="000000"/>
          <w:szCs w:val="32"/>
        </w:rPr>
        <w:t>元，截至</w:t>
      </w:r>
      <w:r>
        <w:rPr>
          <w:rFonts w:hint="eastAsia"/>
          <w:bCs/>
          <w:color w:val="000000"/>
          <w:szCs w:val="32"/>
        </w:rPr>
        <w:t>2019</w:t>
      </w:r>
      <w:r>
        <w:rPr>
          <w:rFonts w:hint="eastAsia"/>
          <w:bCs/>
          <w:color w:val="000000"/>
          <w:szCs w:val="32"/>
        </w:rPr>
        <w:t>年</w:t>
      </w:r>
      <w:r>
        <w:rPr>
          <w:rFonts w:hint="eastAsia"/>
          <w:bCs/>
          <w:color w:val="000000"/>
          <w:szCs w:val="32"/>
        </w:rPr>
        <w:t>12</w:t>
      </w:r>
      <w:r>
        <w:rPr>
          <w:rFonts w:hint="eastAsia"/>
          <w:bCs/>
          <w:color w:val="000000"/>
          <w:szCs w:val="32"/>
        </w:rPr>
        <w:t>月</w:t>
      </w:r>
      <w:r>
        <w:rPr>
          <w:rFonts w:hint="eastAsia"/>
          <w:bCs/>
          <w:color w:val="000000"/>
          <w:szCs w:val="32"/>
        </w:rPr>
        <w:t>31</w:t>
      </w:r>
      <w:r>
        <w:rPr>
          <w:rFonts w:hint="eastAsia"/>
          <w:bCs/>
          <w:color w:val="000000"/>
          <w:szCs w:val="32"/>
        </w:rPr>
        <w:t>日，完成投资共计</w:t>
      </w:r>
      <w:r>
        <w:rPr>
          <w:rFonts w:hint="eastAsia"/>
          <w:bCs/>
          <w:color w:val="000000"/>
          <w:szCs w:val="32"/>
        </w:rPr>
        <w:lastRenderedPageBreak/>
        <w:t>814,600.00</w:t>
      </w:r>
      <w:r>
        <w:rPr>
          <w:rFonts w:hint="eastAsia"/>
          <w:bCs/>
          <w:color w:val="000000"/>
          <w:szCs w:val="32"/>
        </w:rPr>
        <w:t>元，占项目总投资额</w:t>
      </w:r>
      <w:r>
        <w:rPr>
          <w:rFonts w:hint="eastAsia"/>
          <w:bCs/>
          <w:color w:val="000000"/>
          <w:szCs w:val="32"/>
        </w:rPr>
        <w:t>100.00%</w:t>
      </w:r>
      <w:r>
        <w:rPr>
          <w:rFonts w:hint="eastAsia"/>
          <w:bCs/>
          <w:color w:val="000000"/>
          <w:szCs w:val="32"/>
        </w:rPr>
        <w:t>。项目成本（预算）严格按年初的项目预算执行，项目成本控制在预算内，无超预算情况。</w:t>
      </w:r>
    </w:p>
    <w:p w14:paraId="34191C78" w14:textId="77777777" w:rsidR="004B61D8" w:rsidRDefault="006B35D1">
      <w:pPr>
        <w:spacing w:line="578" w:lineRule="exact"/>
        <w:ind w:firstLineChars="200" w:firstLine="640"/>
        <w:outlineLvl w:val="0"/>
        <w:rPr>
          <w:szCs w:val="32"/>
        </w:rPr>
      </w:pPr>
      <w:r>
        <w:rPr>
          <w:rFonts w:hint="eastAsia"/>
          <w:szCs w:val="32"/>
        </w:rPr>
        <w:t>（</w:t>
      </w:r>
      <w:r>
        <w:rPr>
          <w:rFonts w:hint="eastAsia"/>
          <w:szCs w:val="32"/>
        </w:rPr>
        <w:t>2</w:t>
      </w:r>
      <w:r>
        <w:rPr>
          <w:rFonts w:hint="eastAsia"/>
          <w:szCs w:val="32"/>
        </w:rPr>
        <w:t>）项目</w:t>
      </w:r>
      <w:r>
        <w:rPr>
          <w:szCs w:val="32"/>
        </w:rPr>
        <w:t>成本（</w:t>
      </w:r>
      <w:r>
        <w:rPr>
          <w:rFonts w:hint="eastAsia"/>
          <w:szCs w:val="32"/>
        </w:rPr>
        <w:t>预算</w:t>
      </w:r>
      <w:r>
        <w:rPr>
          <w:szCs w:val="32"/>
        </w:rPr>
        <w:t>）</w:t>
      </w:r>
      <w:r>
        <w:rPr>
          <w:rFonts w:hint="eastAsia"/>
          <w:szCs w:val="32"/>
        </w:rPr>
        <w:t>节约</w:t>
      </w:r>
      <w:r>
        <w:rPr>
          <w:szCs w:val="32"/>
        </w:rPr>
        <w:t>情况</w:t>
      </w:r>
    </w:p>
    <w:p w14:paraId="426601E2" w14:textId="77777777" w:rsidR="004B61D8" w:rsidRDefault="006B35D1">
      <w:pPr>
        <w:spacing w:line="578" w:lineRule="exact"/>
        <w:ind w:firstLineChars="200" w:firstLine="640"/>
        <w:outlineLvl w:val="0"/>
        <w:rPr>
          <w:bCs/>
          <w:szCs w:val="32"/>
        </w:rPr>
      </w:pPr>
      <w:r>
        <w:rPr>
          <w:szCs w:val="32"/>
        </w:rPr>
        <w:t>201</w:t>
      </w:r>
      <w:r>
        <w:rPr>
          <w:rFonts w:hint="eastAsia"/>
          <w:szCs w:val="32"/>
        </w:rPr>
        <w:t>9</w:t>
      </w:r>
      <w:r>
        <w:rPr>
          <w:rFonts w:hint="eastAsia"/>
          <w:szCs w:val="32"/>
        </w:rPr>
        <w:t>年</w:t>
      </w:r>
      <w:r>
        <w:rPr>
          <w:szCs w:val="32"/>
        </w:rPr>
        <w:t>防震减灾规划及体系建设项目严格控制成本，</w:t>
      </w:r>
      <w:r>
        <w:rPr>
          <w:rFonts w:hint="eastAsia"/>
          <w:szCs w:val="32"/>
        </w:rPr>
        <w:t>在印制</w:t>
      </w:r>
      <w:r>
        <w:rPr>
          <w:szCs w:val="32"/>
        </w:rPr>
        <w:t>科普宣传手册时</w:t>
      </w:r>
      <w:r>
        <w:rPr>
          <w:rFonts w:hint="eastAsia"/>
          <w:szCs w:val="32"/>
        </w:rPr>
        <w:t>采用</w:t>
      </w:r>
      <w:r>
        <w:rPr>
          <w:szCs w:val="32"/>
        </w:rPr>
        <w:t>双面印制，减少纸张使用，节约成本；在</w:t>
      </w:r>
      <w:r>
        <w:rPr>
          <w:rFonts w:hint="eastAsia"/>
          <w:szCs w:val="32"/>
        </w:rPr>
        <w:t>调研</w:t>
      </w:r>
      <w:r>
        <w:rPr>
          <w:szCs w:val="32"/>
        </w:rPr>
        <w:t>出差时，</w:t>
      </w:r>
      <w:r>
        <w:rPr>
          <w:rFonts w:hint="eastAsia"/>
          <w:szCs w:val="32"/>
        </w:rPr>
        <w:t>尽量</w:t>
      </w:r>
      <w:r>
        <w:rPr>
          <w:szCs w:val="32"/>
        </w:rPr>
        <w:t>挑选</w:t>
      </w:r>
      <w:r>
        <w:rPr>
          <w:rFonts w:hint="eastAsia"/>
          <w:szCs w:val="32"/>
        </w:rPr>
        <w:t>性价比高</w:t>
      </w:r>
      <w:r>
        <w:rPr>
          <w:szCs w:val="32"/>
        </w:rPr>
        <w:t>的酒店进行住宿，节省开支</w:t>
      </w:r>
      <w:r>
        <w:rPr>
          <w:rFonts w:hint="eastAsia"/>
          <w:szCs w:val="32"/>
        </w:rPr>
        <w:t>；全年</w:t>
      </w:r>
      <w:r>
        <w:rPr>
          <w:szCs w:val="32"/>
        </w:rPr>
        <w:t>防震减灾项目在节约开支的情况下，完成了支出计划。</w:t>
      </w:r>
    </w:p>
    <w:p w14:paraId="5E631038" w14:textId="77777777" w:rsidR="004B61D8" w:rsidRDefault="006B35D1">
      <w:pPr>
        <w:tabs>
          <w:tab w:val="left" w:pos="640"/>
        </w:tabs>
        <w:spacing w:line="578" w:lineRule="exact"/>
        <w:ind w:firstLineChars="200" w:firstLine="640"/>
        <w:outlineLvl w:val="0"/>
        <w:rPr>
          <w:bCs/>
          <w:szCs w:val="32"/>
        </w:rPr>
      </w:pPr>
      <w:r>
        <w:rPr>
          <w:rFonts w:hint="eastAsia"/>
          <w:bCs/>
          <w:szCs w:val="32"/>
        </w:rPr>
        <w:t xml:space="preserve">2. </w:t>
      </w:r>
      <w:r>
        <w:rPr>
          <w:rFonts w:hint="eastAsia"/>
          <w:bCs/>
          <w:szCs w:val="32"/>
        </w:rPr>
        <w:t>项目的效率性分析</w:t>
      </w:r>
    </w:p>
    <w:p w14:paraId="19721B5F" w14:textId="77777777" w:rsidR="004B61D8" w:rsidRDefault="006B35D1">
      <w:pPr>
        <w:spacing w:line="578" w:lineRule="exact"/>
        <w:ind w:firstLineChars="200" w:firstLine="640"/>
        <w:rPr>
          <w:szCs w:val="32"/>
        </w:rPr>
      </w:pPr>
      <w:r>
        <w:rPr>
          <w:rFonts w:hint="eastAsia"/>
          <w:szCs w:val="32"/>
        </w:rPr>
        <w:t>（</w:t>
      </w:r>
      <w:r>
        <w:rPr>
          <w:rFonts w:hint="eastAsia"/>
          <w:szCs w:val="32"/>
        </w:rPr>
        <w:t>1</w:t>
      </w:r>
      <w:r>
        <w:rPr>
          <w:rFonts w:hint="eastAsia"/>
          <w:szCs w:val="32"/>
        </w:rPr>
        <w:t>）项目的实施进度</w:t>
      </w:r>
    </w:p>
    <w:p w14:paraId="4990DBFC" w14:textId="77777777" w:rsidR="004B61D8" w:rsidRDefault="006B35D1">
      <w:pPr>
        <w:spacing w:line="578" w:lineRule="exact"/>
        <w:ind w:firstLineChars="200" w:firstLine="640"/>
        <w:rPr>
          <w:color w:val="7030A0"/>
          <w:szCs w:val="32"/>
        </w:rPr>
      </w:pPr>
      <w:r>
        <w:rPr>
          <w:rFonts w:hint="eastAsia"/>
          <w:szCs w:val="32"/>
        </w:rPr>
        <w:t>防震减灾</w:t>
      </w:r>
      <w:r>
        <w:rPr>
          <w:szCs w:val="32"/>
        </w:rPr>
        <w:t>规划及体系建设项目</w:t>
      </w:r>
      <w:r>
        <w:rPr>
          <w:rFonts w:hint="eastAsia"/>
          <w:szCs w:val="32"/>
        </w:rPr>
        <w:t>当年</w:t>
      </w:r>
      <w:r>
        <w:rPr>
          <w:szCs w:val="32"/>
        </w:rPr>
        <w:t>执行率</w:t>
      </w:r>
      <w:r>
        <w:rPr>
          <w:rFonts w:hint="eastAsia"/>
          <w:szCs w:val="32"/>
        </w:rPr>
        <w:t>100.00%</w:t>
      </w:r>
      <w:r>
        <w:rPr>
          <w:szCs w:val="32"/>
        </w:rPr>
        <w:t>，</w:t>
      </w:r>
      <w:r>
        <w:rPr>
          <w:rFonts w:hint="eastAsia"/>
          <w:szCs w:val="32"/>
        </w:rPr>
        <w:t>项目</w:t>
      </w:r>
      <w:r>
        <w:rPr>
          <w:szCs w:val="32"/>
        </w:rPr>
        <w:t>全年指标</w:t>
      </w:r>
      <w:r>
        <w:rPr>
          <w:rFonts w:hint="eastAsia"/>
          <w:bCs/>
          <w:szCs w:val="32"/>
        </w:rPr>
        <w:t>814,600.00</w:t>
      </w:r>
      <w:r>
        <w:rPr>
          <w:rFonts w:hint="eastAsia"/>
          <w:szCs w:val="32"/>
        </w:rPr>
        <w:t>。</w:t>
      </w:r>
      <w:r>
        <w:rPr>
          <w:color w:val="7030A0"/>
          <w:szCs w:val="32"/>
        </w:rPr>
        <w:t xml:space="preserve"> </w:t>
      </w:r>
    </w:p>
    <w:p w14:paraId="55542F88" w14:textId="77777777" w:rsidR="004B61D8" w:rsidRDefault="006B35D1">
      <w:pPr>
        <w:spacing w:line="578" w:lineRule="exact"/>
        <w:ind w:firstLineChars="200" w:firstLine="640"/>
        <w:rPr>
          <w:szCs w:val="32"/>
          <w:highlight w:val="magenta"/>
        </w:rPr>
      </w:pPr>
      <w:r>
        <w:rPr>
          <w:rFonts w:hint="eastAsia"/>
          <w:szCs w:val="32"/>
        </w:rPr>
        <w:t>（</w:t>
      </w:r>
      <w:r>
        <w:rPr>
          <w:rFonts w:hint="eastAsia"/>
          <w:szCs w:val="32"/>
        </w:rPr>
        <w:t>2</w:t>
      </w:r>
      <w:r>
        <w:rPr>
          <w:rFonts w:hint="eastAsia"/>
          <w:szCs w:val="32"/>
        </w:rPr>
        <w:t>）项目完成质量</w:t>
      </w:r>
    </w:p>
    <w:p w14:paraId="19B05E35" w14:textId="77777777" w:rsidR="004B61D8" w:rsidRDefault="006B35D1">
      <w:pPr>
        <w:spacing w:line="578" w:lineRule="exact"/>
        <w:ind w:firstLineChars="200" w:firstLine="640"/>
        <w:outlineLvl w:val="0"/>
        <w:rPr>
          <w:szCs w:val="32"/>
        </w:rPr>
      </w:pPr>
      <w:r>
        <w:rPr>
          <w:rFonts w:hint="eastAsia"/>
          <w:szCs w:val="32"/>
        </w:rPr>
        <w:t>我局</w:t>
      </w:r>
      <w:r>
        <w:rPr>
          <w:szCs w:val="32"/>
        </w:rPr>
        <w:t>201</w:t>
      </w:r>
      <w:r>
        <w:rPr>
          <w:rFonts w:hint="eastAsia"/>
          <w:szCs w:val="32"/>
        </w:rPr>
        <w:t>9</w:t>
      </w:r>
      <w:r>
        <w:rPr>
          <w:szCs w:val="32"/>
        </w:rPr>
        <w:t>年防震减灾规划及体系建设项目完成质量较高。</w:t>
      </w:r>
    </w:p>
    <w:p w14:paraId="1E1ADD04" w14:textId="77777777" w:rsidR="004B61D8" w:rsidRDefault="006B35D1">
      <w:pPr>
        <w:spacing w:line="540" w:lineRule="exact"/>
        <w:ind w:firstLineChars="200" w:firstLine="640"/>
        <w:rPr>
          <w:rFonts w:ascii="宋体" w:hAnsi="宋体"/>
          <w:szCs w:val="32"/>
        </w:rPr>
      </w:pPr>
      <w:r>
        <w:rPr>
          <w:rFonts w:hint="eastAsia"/>
          <w:szCs w:val="32"/>
        </w:rPr>
        <w:t>通过委派专家、业务交流学者前往指导、培训相关人员，进一步增强全省乡镇防震减灾助理员、农村民居建设工匠、群测群防联络员、学校和社区防震减灾宣传管理人员的防震减灾专业技能，开展防震减灾科普教育基地、科普示范学校创建工作。</w:t>
      </w:r>
      <w:r>
        <w:rPr>
          <w:rFonts w:hint="eastAsia"/>
          <w:szCs w:val="32"/>
        </w:rPr>
        <w:t>2019</w:t>
      </w:r>
      <w:r>
        <w:rPr>
          <w:rFonts w:hint="eastAsia"/>
          <w:szCs w:val="32"/>
        </w:rPr>
        <w:t>年，全省共创建</w:t>
      </w:r>
      <w:r>
        <w:rPr>
          <w:rFonts w:hint="eastAsia"/>
          <w:szCs w:val="32"/>
        </w:rPr>
        <w:t>5</w:t>
      </w:r>
      <w:r>
        <w:rPr>
          <w:rFonts w:hint="eastAsia"/>
          <w:szCs w:val="32"/>
        </w:rPr>
        <w:t>所国家级防震减灾科普示范学校，</w:t>
      </w:r>
      <w:r>
        <w:rPr>
          <w:rFonts w:hint="eastAsia"/>
          <w:szCs w:val="32"/>
        </w:rPr>
        <w:t>15</w:t>
      </w:r>
      <w:r>
        <w:rPr>
          <w:rFonts w:hint="eastAsia"/>
          <w:szCs w:val="32"/>
        </w:rPr>
        <w:t>所省级防震减灾科普示范学校，重新</w:t>
      </w:r>
      <w:r>
        <w:rPr>
          <w:rFonts w:hint="eastAsia"/>
          <w:szCs w:val="32"/>
        </w:rPr>
        <w:t>认定</w:t>
      </w:r>
      <w:r>
        <w:rPr>
          <w:rFonts w:hint="eastAsia"/>
          <w:szCs w:val="32"/>
        </w:rPr>
        <w:t>1</w:t>
      </w:r>
      <w:r>
        <w:rPr>
          <w:rFonts w:hint="eastAsia"/>
          <w:szCs w:val="32"/>
        </w:rPr>
        <w:t>个国家级防震减灾科普教育基地。</w:t>
      </w:r>
      <w:r>
        <w:rPr>
          <w:rFonts w:ascii="宋体" w:hAnsi="宋体" w:hint="eastAsia"/>
          <w:szCs w:val="32"/>
        </w:rPr>
        <w:t>会同省应急管理厅、省气象局等开展综合减灾示范社区创建工作检查指导工作，审核推荐海口、三亚、儋州、万宁等</w:t>
      </w:r>
      <w:r>
        <w:rPr>
          <w:rFonts w:ascii="宋体" w:hAnsi="宋体" w:hint="eastAsia"/>
          <w:szCs w:val="32"/>
        </w:rPr>
        <w:t>4</w:t>
      </w:r>
      <w:r>
        <w:rPr>
          <w:rFonts w:ascii="宋体" w:hAnsi="宋体" w:hint="eastAsia"/>
          <w:szCs w:val="32"/>
        </w:rPr>
        <w:t>个社区申报全国综合减灾示范社区，推动防灾减</w:t>
      </w:r>
      <w:r>
        <w:rPr>
          <w:rFonts w:ascii="宋体" w:hAnsi="宋体" w:hint="eastAsia"/>
          <w:szCs w:val="32"/>
        </w:rPr>
        <w:lastRenderedPageBreak/>
        <w:t>灾示范县和安全发展城市建设工作。</w:t>
      </w:r>
    </w:p>
    <w:p w14:paraId="079D9A0E" w14:textId="77777777" w:rsidR="004B61D8" w:rsidRDefault="006B35D1">
      <w:pPr>
        <w:spacing w:line="540" w:lineRule="exact"/>
        <w:ind w:firstLineChars="200" w:firstLine="640"/>
        <w:rPr>
          <w:szCs w:val="32"/>
        </w:rPr>
      </w:pPr>
      <w:r>
        <w:rPr>
          <w:rFonts w:hint="eastAsia"/>
          <w:szCs w:val="32"/>
        </w:rPr>
        <w:t>海南省地震局</w:t>
      </w:r>
      <w:r>
        <w:rPr>
          <w:rFonts w:ascii="宋体" w:hAnsi="宋体" w:hint="eastAsia"/>
          <w:szCs w:val="32"/>
        </w:rPr>
        <w:t>联合海口市地震局、海南广播电视总台在海口市美苑小学、海口市滨海九小、海口市城西中学开展了３期防震减灾科普知识进校园活动；开放琼中地震台、监测中心、琼海市宏观地震观测基地等防震减灾科普教育基地，接待中小学师生参观见学，</w:t>
      </w:r>
      <w:r>
        <w:rPr>
          <w:rFonts w:hint="eastAsia"/>
          <w:szCs w:val="32"/>
        </w:rPr>
        <w:t>提升教职工和学生的地震应急避险意识、技能和防震减灾实践能力。</w:t>
      </w:r>
      <w:r>
        <w:rPr>
          <w:rFonts w:ascii="宋体" w:hAnsi="宋体" w:hint="eastAsia"/>
          <w:szCs w:val="32"/>
        </w:rPr>
        <w:t>联合省教育厅、省科协组织举办</w:t>
      </w:r>
      <w:r>
        <w:rPr>
          <w:rFonts w:ascii="宋体" w:hAnsi="宋体" w:hint="eastAsia"/>
          <w:szCs w:val="32"/>
        </w:rPr>
        <w:t>2019</w:t>
      </w:r>
      <w:r>
        <w:rPr>
          <w:rFonts w:ascii="宋体" w:hAnsi="宋体" w:hint="eastAsia"/>
          <w:szCs w:val="32"/>
        </w:rPr>
        <w:t>年全省中学生防震减灾知识大赛。全省</w:t>
      </w:r>
      <w:r>
        <w:rPr>
          <w:rFonts w:ascii="宋体" w:hAnsi="宋体" w:hint="eastAsia"/>
          <w:szCs w:val="32"/>
        </w:rPr>
        <w:t>100</w:t>
      </w:r>
      <w:r>
        <w:rPr>
          <w:rFonts w:ascii="宋体" w:hAnsi="宋体" w:hint="eastAsia"/>
          <w:szCs w:val="32"/>
        </w:rPr>
        <w:t>多所学校</w:t>
      </w:r>
      <w:r>
        <w:rPr>
          <w:rFonts w:ascii="宋体" w:hAnsi="宋体" w:hint="eastAsia"/>
          <w:szCs w:val="32"/>
        </w:rPr>
        <w:t>1</w:t>
      </w:r>
      <w:r>
        <w:rPr>
          <w:rFonts w:ascii="宋体" w:hAnsi="宋体" w:hint="eastAsia"/>
          <w:szCs w:val="32"/>
        </w:rPr>
        <w:t>万多名学生参与，海南广播电视总台少儿频道播出决赛盛况。选拔优胜队伍（三亚市代表队）参加全国决赛，获得优秀奖，我局获优秀组织奖（仅</w:t>
      </w:r>
      <w:r>
        <w:rPr>
          <w:rFonts w:ascii="宋体" w:hAnsi="宋体" w:hint="eastAsia"/>
          <w:szCs w:val="32"/>
        </w:rPr>
        <w:t>6</w:t>
      </w:r>
      <w:r>
        <w:rPr>
          <w:rFonts w:ascii="宋体" w:hAnsi="宋体" w:hint="eastAsia"/>
          <w:szCs w:val="32"/>
        </w:rPr>
        <w:t>家单位）。</w:t>
      </w:r>
      <w:r>
        <w:rPr>
          <w:rFonts w:hint="eastAsia"/>
          <w:szCs w:val="32"/>
        </w:rPr>
        <w:t>在海口东站高铁站、南港码头通过</w:t>
      </w:r>
      <w:r>
        <w:rPr>
          <w:rFonts w:hint="eastAsia"/>
          <w:szCs w:val="32"/>
        </w:rPr>
        <w:t>LED</w:t>
      </w:r>
      <w:r>
        <w:rPr>
          <w:rFonts w:hint="eastAsia"/>
          <w:szCs w:val="32"/>
        </w:rPr>
        <w:t>播放防震减灾科普宣传片，有效提升了全省社会民众防灾减灾意识和自救互救能力。</w:t>
      </w:r>
    </w:p>
    <w:p w14:paraId="442BB605" w14:textId="77777777" w:rsidR="004B61D8" w:rsidRDefault="006B35D1">
      <w:pPr>
        <w:spacing w:line="240" w:lineRule="atLeast"/>
        <w:ind w:firstLineChars="200" w:firstLine="640"/>
        <w:rPr>
          <w:rFonts w:ascii="宋体" w:hAnsi="宋体"/>
          <w:szCs w:val="32"/>
        </w:rPr>
      </w:pPr>
      <w:r>
        <w:rPr>
          <w:rFonts w:ascii="宋体" w:hAnsi="宋体" w:hint="eastAsia"/>
          <w:szCs w:val="32"/>
        </w:rPr>
        <w:t>市县是防震减灾工作的重要基础，是发挥政府职能、强化防震减灾社会管理和公共服务的重要方面。加强市县防震减灾指导培训，提升基层防震减灾队伍素质和水平。加强农居地震安全工程技术服务</w:t>
      </w:r>
      <w:r>
        <w:rPr>
          <w:rFonts w:ascii="宋体" w:hAnsi="宋体" w:hint="eastAsia"/>
          <w:szCs w:val="32"/>
        </w:rPr>
        <w:t>，组织专家指导协助市县举办农村建筑工匠和助理员、联络员抗震农居建设培训班</w:t>
      </w:r>
      <w:r>
        <w:rPr>
          <w:rFonts w:ascii="宋体" w:hAnsi="宋体" w:hint="eastAsia"/>
          <w:szCs w:val="32"/>
        </w:rPr>
        <w:t>8</w:t>
      </w:r>
      <w:r>
        <w:rPr>
          <w:rFonts w:ascii="宋体" w:hAnsi="宋体" w:hint="eastAsia"/>
          <w:szCs w:val="32"/>
        </w:rPr>
        <w:t>期，培训人员约</w:t>
      </w:r>
      <w:r>
        <w:rPr>
          <w:rFonts w:ascii="宋体" w:hAnsi="宋体" w:hint="eastAsia"/>
          <w:szCs w:val="32"/>
        </w:rPr>
        <w:t>900</w:t>
      </w:r>
      <w:r>
        <w:rPr>
          <w:rFonts w:ascii="宋体" w:hAnsi="宋体" w:hint="eastAsia"/>
          <w:szCs w:val="32"/>
        </w:rPr>
        <w:t>人，切实提高联络员业务素质；进一步完善全省地震群测群防网络体系建设，维护群测群防网点</w:t>
      </w:r>
      <w:r>
        <w:rPr>
          <w:rFonts w:ascii="宋体" w:hAnsi="宋体" w:hint="eastAsia"/>
          <w:szCs w:val="32"/>
        </w:rPr>
        <w:t>765</w:t>
      </w:r>
      <w:r>
        <w:rPr>
          <w:rFonts w:ascii="宋体" w:hAnsi="宋体" w:hint="eastAsia"/>
          <w:szCs w:val="32"/>
        </w:rPr>
        <w:t>个以上。</w:t>
      </w:r>
    </w:p>
    <w:p w14:paraId="5BF2BABA" w14:textId="77777777" w:rsidR="004B61D8" w:rsidRDefault="006B35D1">
      <w:pPr>
        <w:spacing w:line="540" w:lineRule="exact"/>
        <w:ind w:firstLineChars="200" w:firstLine="640"/>
        <w:rPr>
          <w:szCs w:val="32"/>
        </w:rPr>
      </w:pPr>
      <w:r>
        <w:rPr>
          <w:rFonts w:hint="eastAsia"/>
          <w:szCs w:val="32"/>
        </w:rPr>
        <w:t>通过座谈会，现场调研，编写建议报告等推进市县防震减灾机构改革建设，指导市县防震减灾工作；开展洋浦经济开发</w:t>
      </w:r>
      <w:r>
        <w:rPr>
          <w:rFonts w:hint="eastAsia"/>
          <w:szCs w:val="32"/>
        </w:rPr>
        <w:lastRenderedPageBreak/>
        <w:t>区防震减灾工作调研，编写《洋浦经济开发区防震减灾工作调研情况及建议报告》，指导洋浦经济开发区防震减灾工作；选派市县政府分管领导参加中国地震局基层防震减灾能力提高培训班；举办全省防灾减灾实训演练观摩活动，各市县应急管</w:t>
      </w:r>
      <w:r>
        <w:rPr>
          <w:rFonts w:hint="eastAsia"/>
          <w:szCs w:val="32"/>
        </w:rPr>
        <w:t>理部门、防震减灾主管部门的负责人及相关人员、有关学校教师、学生以及社区群众代表共</w:t>
      </w:r>
      <w:r>
        <w:rPr>
          <w:rFonts w:hint="eastAsia"/>
          <w:szCs w:val="32"/>
        </w:rPr>
        <w:t>180</w:t>
      </w:r>
      <w:r>
        <w:rPr>
          <w:rFonts w:hint="eastAsia"/>
          <w:szCs w:val="32"/>
        </w:rPr>
        <w:t>余人参加实训。联合海南省委组织部、省应急管理厅举办“海南省市县地震灾害风险防治工作培训班”，各市县分管市县长、应急管理局和地震局局长共计</w:t>
      </w:r>
      <w:r>
        <w:rPr>
          <w:rFonts w:hint="eastAsia"/>
          <w:szCs w:val="32"/>
        </w:rPr>
        <w:t>52</w:t>
      </w:r>
      <w:r>
        <w:rPr>
          <w:rFonts w:hint="eastAsia"/>
          <w:szCs w:val="32"/>
        </w:rPr>
        <w:t>人参加培训，是我省地震业务培训史上首次被省委组织部纳入领导干部培训体系，有效提高市县政府领导干部的地震灾害风险防治能力。</w:t>
      </w:r>
    </w:p>
    <w:p w14:paraId="09F25468" w14:textId="77777777" w:rsidR="004B61D8" w:rsidRDefault="006B35D1">
      <w:pPr>
        <w:spacing w:line="578" w:lineRule="exact"/>
        <w:ind w:firstLineChars="200" w:firstLine="640"/>
        <w:outlineLvl w:val="0"/>
        <w:rPr>
          <w:bCs/>
          <w:color w:val="000000"/>
          <w:szCs w:val="32"/>
        </w:rPr>
      </w:pPr>
      <w:r>
        <w:rPr>
          <w:rFonts w:hint="eastAsia"/>
          <w:bCs/>
          <w:color w:val="000000"/>
          <w:szCs w:val="32"/>
        </w:rPr>
        <w:t xml:space="preserve">3. </w:t>
      </w:r>
      <w:r>
        <w:rPr>
          <w:rFonts w:hint="eastAsia"/>
          <w:bCs/>
          <w:color w:val="000000"/>
          <w:szCs w:val="32"/>
        </w:rPr>
        <w:t>项目的</w:t>
      </w:r>
      <w:r>
        <w:rPr>
          <w:rFonts w:hint="eastAsia"/>
          <w:szCs w:val="32"/>
        </w:rPr>
        <w:t>效益性分析</w:t>
      </w:r>
    </w:p>
    <w:p w14:paraId="309CBD4C" w14:textId="77777777" w:rsidR="004B61D8" w:rsidRDefault="006B35D1">
      <w:pPr>
        <w:spacing w:line="578" w:lineRule="exact"/>
        <w:ind w:firstLineChars="200" w:firstLine="640"/>
        <w:rPr>
          <w:szCs w:val="32"/>
        </w:rPr>
      </w:pPr>
      <w:r>
        <w:rPr>
          <w:rFonts w:hint="eastAsia"/>
          <w:szCs w:val="32"/>
        </w:rPr>
        <w:t>（</w:t>
      </w:r>
      <w:r>
        <w:rPr>
          <w:rFonts w:hint="eastAsia"/>
          <w:szCs w:val="32"/>
        </w:rPr>
        <w:t>1</w:t>
      </w:r>
      <w:r>
        <w:rPr>
          <w:rFonts w:hint="eastAsia"/>
          <w:szCs w:val="32"/>
        </w:rPr>
        <w:t>）项目预期目标完成程度。</w:t>
      </w:r>
    </w:p>
    <w:tbl>
      <w:tblPr>
        <w:tblStyle w:val="ae"/>
        <w:tblW w:w="8960" w:type="dxa"/>
        <w:tblLayout w:type="fixed"/>
        <w:tblLook w:val="04A0" w:firstRow="1" w:lastRow="0" w:firstColumn="1" w:lastColumn="0" w:noHBand="0" w:noVBand="1"/>
      </w:tblPr>
      <w:tblGrid>
        <w:gridCol w:w="1760"/>
        <w:gridCol w:w="1760"/>
        <w:gridCol w:w="1216"/>
        <w:gridCol w:w="1408"/>
        <w:gridCol w:w="1408"/>
        <w:gridCol w:w="1408"/>
      </w:tblGrid>
      <w:tr w:rsidR="004B61D8" w14:paraId="5C5A3E0F" w14:textId="77777777">
        <w:trPr>
          <w:trHeight w:val="405"/>
        </w:trPr>
        <w:tc>
          <w:tcPr>
            <w:tcW w:w="1760" w:type="dxa"/>
            <w:vMerge w:val="restart"/>
            <w:noWrap/>
          </w:tcPr>
          <w:p w14:paraId="0816EA33" w14:textId="77777777" w:rsidR="004B61D8" w:rsidRDefault="006B35D1">
            <w:pPr>
              <w:widowControl/>
              <w:spacing w:line="240" w:lineRule="atLeast"/>
              <w:jc w:val="left"/>
              <w:rPr>
                <w:rFonts w:ascii="仿宋" w:eastAsia="仿宋" w:hAnsi="仿宋" w:cs="宋体"/>
                <w:b/>
                <w:bCs/>
                <w:kern w:val="0"/>
                <w:sz w:val="22"/>
                <w:szCs w:val="22"/>
              </w:rPr>
            </w:pPr>
            <w:r>
              <w:rPr>
                <w:rFonts w:ascii="仿宋" w:eastAsia="仿宋" w:hAnsi="仿宋" w:cs="宋体" w:hint="eastAsia"/>
                <w:b/>
                <w:bCs/>
                <w:kern w:val="0"/>
                <w:sz w:val="22"/>
                <w:szCs w:val="22"/>
              </w:rPr>
              <w:t>指标名称</w:t>
            </w:r>
            <w:r>
              <w:rPr>
                <w:rFonts w:ascii="仿宋" w:eastAsia="仿宋" w:hAnsi="仿宋" w:cs="宋体" w:hint="eastAsia"/>
                <w:b/>
                <w:bCs/>
                <w:kern w:val="0"/>
                <w:sz w:val="22"/>
                <w:szCs w:val="22"/>
              </w:rPr>
              <w:t>*</w:t>
            </w:r>
          </w:p>
        </w:tc>
        <w:tc>
          <w:tcPr>
            <w:tcW w:w="1760" w:type="dxa"/>
            <w:vMerge w:val="restart"/>
            <w:noWrap/>
          </w:tcPr>
          <w:p w14:paraId="722354FB" w14:textId="77777777" w:rsidR="004B61D8" w:rsidRDefault="006B35D1">
            <w:pPr>
              <w:widowControl/>
              <w:spacing w:line="240" w:lineRule="atLeast"/>
              <w:jc w:val="left"/>
              <w:rPr>
                <w:rFonts w:ascii="仿宋" w:eastAsia="仿宋" w:hAnsi="仿宋" w:cs="宋体"/>
                <w:b/>
                <w:bCs/>
                <w:kern w:val="0"/>
                <w:sz w:val="22"/>
                <w:szCs w:val="22"/>
              </w:rPr>
            </w:pPr>
            <w:r>
              <w:rPr>
                <w:rFonts w:ascii="仿宋" w:eastAsia="仿宋" w:hAnsi="仿宋" w:cs="宋体" w:hint="eastAsia"/>
                <w:b/>
                <w:bCs/>
                <w:kern w:val="0"/>
                <w:sz w:val="22"/>
                <w:szCs w:val="22"/>
              </w:rPr>
              <w:t>申报目标</w:t>
            </w:r>
            <w:r>
              <w:rPr>
                <w:rFonts w:ascii="仿宋" w:eastAsia="仿宋" w:hAnsi="仿宋" w:cs="宋体" w:hint="eastAsia"/>
                <w:b/>
                <w:bCs/>
                <w:kern w:val="0"/>
                <w:sz w:val="22"/>
                <w:szCs w:val="22"/>
              </w:rPr>
              <w:t>*</w:t>
            </w:r>
          </w:p>
        </w:tc>
        <w:tc>
          <w:tcPr>
            <w:tcW w:w="5440" w:type="dxa"/>
            <w:gridSpan w:val="4"/>
            <w:noWrap/>
          </w:tcPr>
          <w:p w14:paraId="508012B3" w14:textId="77777777" w:rsidR="004B61D8" w:rsidRDefault="006B35D1">
            <w:pPr>
              <w:widowControl/>
              <w:spacing w:line="240" w:lineRule="atLeast"/>
              <w:jc w:val="center"/>
              <w:rPr>
                <w:rFonts w:ascii="仿宋" w:eastAsia="仿宋" w:hAnsi="仿宋" w:cs="宋体"/>
                <w:b/>
                <w:bCs/>
                <w:kern w:val="0"/>
                <w:sz w:val="22"/>
                <w:szCs w:val="22"/>
              </w:rPr>
            </w:pPr>
            <w:r>
              <w:rPr>
                <w:rFonts w:ascii="仿宋" w:eastAsia="仿宋" w:hAnsi="仿宋" w:cs="宋体" w:hint="eastAsia"/>
                <w:b/>
                <w:bCs/>
                <w:kern w:val="0"/>
                <w:sz w:val="22"/>
                <w:szCs w:val="22"/>
              </w:rPr>
              <w:t>绩效标准</w:t>
            </w:r>
          </w:p>
        </w:tc>
      </w:tr>
      <w:tr w:rsidR="004B61D8" w14:paraId="556C7246" w14:textId="77777777">
        <w:trPr>
          <w:trHeight w:val="405"/>
        </w:trPr>
        <w:tc>
          <w:tcPr>
            <w:tcW w:w="1760" w:type="dxa"/>
            <w:vMerge/>
          </w:tcPr>
          <w:p w14:paraId="0D0BA7E9" w14:textId="77777777" w:rsidR="004B61D8" w:rsidRDefault="004B61D8">
            <w:pPr>
              <w:widowControl/>
              <w:spacing w:line="240" w:lineRule="atLeast"/>
              <w:jc w:val="left"/>
              <w:rPr>
                <w:rFonts w:ascii="仿宋" w:eastAsia="仿宋" w:hAnsi="仿宋" w:cs="宋体"/>
                <w:b/>
                <w:bCs/>
                <w:kern w:val="0"/>
                <w:sz w:val="22"/>
                <w:szCs w:val="22"/>
              </w:rPr>
            </w:pPr>
          </w:p>
        </w:tc>
        <w:tc>
          <w:tcPr>
            <w:tcW w:w="1760" w:type="dxa"/>
            <w:vMerge/>
          </w:tcPr>
          <w:p w14:paraId="13353CAF" w14:textId="77777777" w:rsidR="004B61D8" w:rsidRDefault="004B61D8">
            <w:pPr>
              <w:widowControl/>
              <w:spacing w:line="240" w:lineRule="atLeast"/>
              <w:jc w:val="left"/>
              <w:rPr>
                <w:rFonts w:ascii="仿宋" w:eastAsia="仿宋" w:hAnsi="仿宋" w:cs="宋体"/>
                <w:b/>
                <w:bCs/>
                <w:kern w:val="0"/>
                <w:sz w:val="22"/>
                <w:szCs w:val="22"/>
              </w:rPr>
            </w:pPr>
          </w:p>
        </w:tc>
        <w:tc>
          <w:tcPr>
            <w:tcW w:w="1216" w:type="dxa"/>
            <w:noWrap/>
          </w:tcPr>
          <w:p w14:paraId="7C65D166" w14:textId="77777777" w:rsidR="004B61D8" w:rsidRDefault="006B35D1">
            <w:pPr>
              <w:widowControl/>
              <w:spacing w:line="240" w:lineRule="atLeast"/>
              <w:jc w:val="center"/>
              <w:rPr>
                <w:rFonts w:ascii="仿宋" w:eastAsia="仿宋" w:hAnsi="仿宋" w:cs="宋体"/>
                <w:b/>
                <w:bCs/>
                <w:kern w:val="0"/>
                <w:sz w:val="22"/>
                <w:szCs w:val="22"/>
              </w:rPr>
            </w:pPr>
            <w:r>
              <w:rPr>
                <w:rFonts w:ascii="仿宋" w:eastAsia="仿宋" w:hAnsi="仿宋" w:cs="宋体" w:hint="eastAsia"/>
                <w:b/>
                <w:bCs/>
                <w:kern w:val="0"/>
                <w:sz w:val="22"/>
                <w:szCs w:val="22"/>
              </w:rPr>
              <w:t>优</w:t>
            </w:r>
          </w:p>
        </w:tc>
        <w:tc>
          <w:tcPr>
            <w:tcW w:w="1408" w:type="dxa"/>
            <w:noWrap/>
          </w:tcPr>
          <w:p w14:paraId="691F2F5D" w14:textId="77777777" w:rsidR="004B61D8" w:rsidRDefault="006B35D1">
            <w:pPr>
              <w:widowControl/>
              <w:spacing w:line="240" w:lineRule="atLeast"/>
              <w:jc w:val="center"/>
              <w:rPr>
                <w:rFonts w:ascii="仿宋" w:eastAsia="仿宋" w:hAnsi="仿宋" w:cs="宋体"/>
                <w:b/>
                <w:bCs/>
                <w:kern w:val="0"/>
                <w:sz w:val="22"/>
                <w:szCs w:val="22"/>
              </w:rPr>
            </w:pPr>
            <w:r>
              <w:rPr>
                <w:rFonts w:ascii="仿宋" w:eastAsia="仿宋" w:hAnsi="仿宋" w:cs="宋体" w:hint="eastAsia"/>
                <w:b/>
                <w:bCs/>
                <w:kern w:val="0"/>
                <w:sz w:val="22"/>
                <w:szCs w:val="22"/>
              </w:rPr>
              <w:t>良</w:t>
            </w:r>
          </w:p>
        </w:tc>
        <w:tc>
          <w:tcPr>
            <w:tcW w:w="1408" w:type="dxa"/>
            <w:noWrap/>
          </w:tcPr>
          <w:p w14:paraId="6C68DF9E" w14:textId="77777777" w:rsidR="004B61D8" w:rsidRDefault="006B35D1">
            <w:pPr>
              <w:widowControl/>
              <w:spacing w:line="240" w:lineRule="atLeast"/>
              <w:jc w:val="center"/>
              <w:rPr>
                <w:rFonts w:ascii="仿宋" w:eastAsia="仿宋" w:hAnsi="仿宋" w:cs="宋体"/>
                <w:b/>
                <w:bCs/>
                <w:kern w:val="0"/>
                <w:sz w:val="22"/>
                <w:szCs w:val="22"/>
              </w:rPr>
            </w:pPr>
            <w:r>
              <w:rPr>
                <w:rFonts w:ascii="仿宋" w:eastAsia="仿宋" w:hAnsi="仿宋" w:cs="宋体" w:hint="eastAsia"/>
                <w:b/>
                <w:bCs/>
                <w:kern w:val="0"/>
                <w:sz w:val="22"/>
                <w:szCs w:val="22"/>
              </w:rPr>
              <w:t>中</w:t>
            </w:r>
          </w:p>
        </w:tc>
        <w:tc>
          <w:tcPr>
            <w:tcW w:w="1408" w:type="dxa"/>
            <w:noWrap/>
          </w:tcPr>
          <w:p w14:paraId="0E57B2A1" w14:textId="77777777" w:rsidR="004B61D8" w:rsidRDefault="006B35D1">
            <w:pPr>
              <w:widowControl/>
              <w:spacing w:line="240" w:lineRule="atLeast"/>
              <w:jc w:val="center"/>
              <w:rPr>
                <w:rFonts w:ascii="仿宋" w:eastAsia="仿宋" w:hAnsi="仿宋" w:cs="宋体"/>
                <w:b/>
                <w:bCs/>
                <w:kern w:val="0"/>
                <w:sz w:val="22"/>
                <w:szCs w:val="22"/>
              </w:rPr>
            </w:pPr>
            <w:r>
              <w:rPr>
                <w:rFonts w:ascii="仿宋" w:eastAsia="仿宋" w:hAnsi="仿宋" w:cs="宋体" w:hint="eastAsia"/>
                <w:b/>
                <w:bCs/>
                <w:kern w:val="0"/>
                <w:sz w:val="22"/>
                <w:szCs w:val="22"/>
              </w:rPr>
              <w:t>差</w:t>
            </w:r>
          </w:p>
        </w:tc>
      </w:tr>
      <w:tr w:rsidR="004B61D8" w14:paraId="23A85BAA" w14:textId="77777777">
        <w:trPr>
          <w:trHeight w:val="492"/>
        </w:trPr>
        <w:tc>
          <w:tcPr>
            <w:tcW w:w="1760" w:type="dxa"/>
            <w:noWrap/>
          </w:tcPr>
          <w:p w14:paraId="3C68D294" w14:textId="77777777" w:rsidR="004B61D8" w:rsidRDefault="006B35D1">
            <w:pPr>
              <w:widowControl/>
              <w:spacing w:line="240" w:lineRule="atLeast"/>
              <w:jc w:val="left"/>
              <w:rPr>
                <w:rFonts w:ascii="仿宋" w:eastAsia="仿宋" w:hAnsi="仿宋" w:cs="宋体"/>
                <w:b/>
                <w:bCs/>
                <w:kern w:val="0"/>
                <w:sz w:val="22"/>
                <w:szCs w:val="22"/>
              </w:rPr>
            </w:pPr>
            <w:r>
              <w:rPr>
                <w:rFonts w:ascii="仿宋" w:eastAsia="仿宋" w:hAnsi="仿宋" w:cs="宋体" w:hint="eastAsia"/>
                <w:b/>
                <w:bCs/>
                <w:kern w:val="0"/>
                <w:sz w:val="22"/>
                <w:szCs w:val="22"/>
              </w:rPr>
              <w:t>产出指标</w:t>
            </w:r>
          </w:p>
        </w:tc>
        <w:tc>
          <w:tcPr>
            <w:tcW w:w="1760" w:type="dxa"/>
          </w:tcPr>
          <w:p w14:paraId="1C6347DE" w14:textId="77777777" w:rsidR="004B61D8" w:rsidRDefault="004B61D8">
            <w:pPr>
              <w:widowControl/>
              <w:spacing w:line="240" w:lineRule="atLeast"/>
              <w:jc w:val="left"/>
              <w:rPr>
                <w:rFonts w:ascii="仿宋" w:eastAsia="仿宋" w:hAnsi="仿宋" w:cs="宋体"/>
                <w:kern w:val="0"/>
                <w:sz w:val="20"/>
                <w:szCs w:val="20"/>
              </w:rPr>
            </w:pPr>
          </w:p>
        </w:tc>
        <w:tc>
          <w:tcPr>
            <w:tcW w:w="1216" w:type="dxa"/>
            <w:noWrap/>
          </w:tcPr>
          <w:p w14:paraId="27C8C9CB" w14:textId="77777777" w:rsidR="004B61D8" w:rsidRDefault="004B61D8">
            <w:pPr>
              <w:widowControl/>
              <w:spacing w:line="240" w:lineRule="atLeast"/>
              <w:jc w:val="left"/>
              <w:rPr>
                <w:rFonts w:ascii="仿宋" w:eastAsia="仿宋" w:hAnsi="仿宋" w:cs="宋体"/>
                <w:kern w:val="0"/>
                <w:sz w:val="20"/>
                <w:szCs w:val="20"/>
              </w:rPr>
            </w:pPr>
          </w:p>
        </w:tc>
        <w:tc>
          <w:tcPr>
            <w:tcW w:w="1408" w:type="dxa"/>
            <w:noWrap/>
          </w:tcPr>
          <w:p w14:paraId="5CF248C9" w14:textId="77777777" w:rsidR="004B61D8" w:rsidRDefault="004B61D8">
            <w:pPr>
              <w:widowControl/>
              <w:spacing w:line="240" w:lineRule="atLeast"/>
              <w:jc w:val="left"/>
              <w:rPr>
                <w:rFonts w:ascii="仿宋" w:eastAsia="仿宋" w:hAnsi="仿宋" w:cs="宋体"/>
                <w:kern w:val="0"/>
                <w:sz w:val="20"/>
                <w:szCs w:val="20"/>
              </w:rPr>
            </w:pPr>
          </w:p>
        </w:tc>
        <w:tc>
          <w:tcPr>
            <w:tcW w:w="1408" w:type="dxa"/>
            <w:noWrap/>
          </w:tcPr>
          <w:p w14:paraId="55DF3144" w14:textId="77777777" w:rsidR="004B61D8" w:rsidRDefault="004B61D8">
            <w:pPr>
              <w:widowControl/>
              <w:spacing w:line="240" w:lineRule="atLeast"/>
              <w:jc w:val="left"/>
              <w:rPr>
                <w:rFonts w:ascii="仿宋" w:eastAsia="仿宋" w:hAnsi="仿宋" w:cs="宋体"/>
                <w:kern w:val="0"/>
                <w:sz w:val="20"/>
                <w:szCs w:val="20"/>
              </w:rPr>
            </w:pPr>
          </w:p>
        </w:tc>
        <w:tc>
          <w:tcPr>
            <w:tcW w:w="1408" w:type="dxa"/>
            <w:noWrap/>
          </w:tcPr>
          <w:p w14:paraId="6E71ED45" w14:textId="77777777" w:rsidR="004B61D8" w:rsidRDefault="004B61D8">
            <w:pPr>
              <w:widowControl/>
              <w:spacing w:line="240" w:lineRule="atLeast"/>
              <w:jc w:val="left"/>
              <w:rPr>
                <w:rFonts w:ascii="仿宋" w:eastAsia="仿宋" w:hAnsi="仿宋" w:cs="宋体"/>
                <w:kern w:val="0"/>
                <w:sz w:val="20"/>
                <w:szCs w:val="20"/>
              </w:rPr>
            </w:pPr>
          </w:p>
        </w:tc>
      </w:tr>
      <w:tr w:rsidR="004B61D8" w14:paraId="4F0FEC36" w14:textId="77777777">
        <w:trPr>
          <w:trHeight w:val="540"/>
        </w:trPr>
        <w:tc>
          <w:tcPr>
            <w:tcW w:w="1760" w:type="dxa"/>
          </w:tcPr>
          <w:p w14:paraId="0CD15C4E"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到省内外开展防震减灾工作调研批次</w:t>
            </w:r>
          </w:p>
        </w:tc>
        <w:tc>
          <w:tcPr>
            <w:tcW w:w="1760" w:type="dxa"/>
          </w:tcPr>
          <w:p w14:paraId="56CEE41E"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4</w:t>
            </w:r>
            <w:r>
              <w:rPr>
                <w:rFonts w:ascii="仿宋" w:eastAsia="仿宋" w:hAnsi="仿宋" w:cs="宋体" w:hint="eastAsia"/>
                <w:kern w:val="0"/>
                <w:sz w:val="20"/>
                <w:szCs w:val="20"/>
              </w:rPr>
              <w:t>批次以上</w:t>
            </w:r>
          </w:p>
        </w:tc>
        <w:tc>
          <w:tcPr>
            <w:tcW w:w="1216" w:type="dxa"/>
            <w:noWrap/>
          </w:tcPr>
          <w:p w14:paraId="5A122D30"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4</w:t>
            </w:r>
            <w:r>
              <w:rPr>
                <w:rFonts w:ascii="仿宋" w:eastAsia="仿宋" w:hAnsi="仿宋" w:cs="宋体" w:hint="eastAsia"/>
                <w:kern w:val="0"/>
                <w:sz w:val="20"/>
                <w:szCs w:val="20"/>
              </w:rPr>
              <w:t>以上</w:t>
            </w:r>
          </w:p>
        </w:tc>
        <w:tc>
          <w:tcPr>
            <w:tcW w:w="1408" w:type="dxa"/>
            <w:noWrap/>
          </w:tcPr>
          <w:p w14:paraId="065C5F8F"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3-4</w:t>
            </w:r>
          </w:p>
        </w:tc>
        <w:tc>
          <w:tcPr>
            <w:tcW w:w="1408" w:type="dxa"/>
            <w:noWrap/>
          </w:tcPr>
          <w:p w14:paraId="20CAB19D"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2-3</w:t>
            </w:r>
          </w:p>
        </w:tc>
        <w:tc>
          <w:tcPr>
            <w:tcW w:w="1408" w:type="dxa"/>
            <w:noWrap/>
          </w:tcPr>
          <w:p w14:paraId="1B0CA483"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2</w:t>
            </w:r>
            <w:r>
              <w:rPr>
                <w:rFonts w:ascii="仿宋" w:eastAsia="仿宋" w:hAnsi="仿宋" w:cs="宋体" w:hint="eastAsia"/>
                <w:kern w:val="0"/>
                <w:sz w:val="20"/>
                <w:szCs w:val="20"/>
              </w:rPr>
              <w:t>以下</w:t>
            </w:r>
          </w:p>
        </w:tc>
      </w:tr>
      <w:tr w:rsidR="004B61D8" w14:paraId="57DB49B7" w14:textId="77777777">
        <w:trPr>
          <w:trHeight w:val="540"/>
        </w:trPr>
        <w:tc>
          <w:tcPr>
            <w:tcW w:w="1760" w:type="dxa"/>
          </w:tcPr>
          <w:p w14:paraId="30E5BD6B"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对全省进行防震减灾科普宣传人次</w:t>
            </w:r>
          </w:p>
        </w:tc>
        <w:tc>
          <w:tcPr>
            <w:tcW w:w="1760" w:type="dxa"/>
          </w:tcPr>
          <w:p w14:paraId="78A077A0"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w:t>
            </w:r>
            <w:r>
              <w:rPr>
                <w:rFonts w:ascii="仿宋" w:eastAsia="仿宋" w:hAnsi="仿宋" w:cs="宋体" w:hint="eastAsia"/>
                <w:kern w:val="0"/>
                <w:sz w:val="20"/>
                <w:szCs w:val="20"/>
              </w:rPr>
              <w:t>达到</w:t>
            </w:r>
            <w:r>
              <w:rPr>
                <w:rFonts w:ascii="仿宋" w:eastAsia="仿宋" w:hAnsi="仿宋" w:cs="宋体" w:hint="eastAsia"/>
                <w:kern w:val="0"/>
                <w:sz w:val="20"/>
                <w:szCs w:val="20"/>
              </w:rPr>
              <w:t>10</w:t>
            </w:r>
            <w:r>
              <w:rPr>
                <w:rFonts w:ascii="仿宋" w:eastAsia="仿宋" w:hAnsi="仿宋" w:cs="宋体" w:hint="eastAsia"/>
                <w:kern w:val="0"/>
                <w:sz w:val="20"/>
                <w:szCs w:val="20"/>
              </w:rPr>
              <w:t>万人次以上</w:t>
            </w:r>
          </w:p>
        </w:tc>
        <w:tc>
          <w:tcPr>
            <w:tcW w:w="1216" w:type="dxa"/>
            <w:noWrap/>
          </w:tcPr>
          <w:p w14:paraId="3F1A3973"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10</w:t>
            </w:r>
            <w:r>
              <w:rPr>
                <w:rFonts w:ascii="仿宋" w:eastAsia="仿宋" w:hAnsi="仿宋" w:cs="宋体" w:hint="eastAsia"/>
                <w:kern w:val="0"/>
                <w:sz w:val="20"/>
                <w:szCs w:val="20"/>
              </w:rPr>
              <w:t>万以上</w:t>
            </w:r>
          </w:p>
        </w:tc>
        <w:tc>
          <w:tcPr>
            <w:tcW w:w="1408" w:type="dxa"/>
            <w:noWrap/>
          </w:tcPr>
          <w:p w14:paraId="6C1AC239"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8-10</w:t>
            </w:r>
            <w:r>
              <w:rPr>
                <w:rFonts w:ascii="仿宋" w:eastAsia="仿宋" w:hAnsi="仿宋" w:cs="宋体" w:hint="eastAsia"/>
                <w:kern w:val="0"/>
                <w:sz w:val="20"/>
                <w:szCs w:val="20"/>
              </w:rPr>
              <w:t>万</w:t>
            </w:r>
          </w:p>
        </w:tc>
        <w:tc>
          <w:tcPr>
            <w:tcW w:w="1408" w:type="dxa"/>
            <w:noWrap/>
          </w:tcPr>
          <w:p w14:paraId="5999EF8E"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5-7</w:t>
            </w:r>
            <w:r>
              <w:rPr>
                <w:rFonts w:ascii="仿宋" w:eastAsia="仿宋" w:hAnsi="仿宋" w:cs="宋体" w:hint="eastAsia"/>
                <w:kern w:val="0"/>
                <w:sz w:val="20"/>
                <w:szCs w:val="20"/>
              </w:rPr>
              <w:t>万</w:t>
            </w:r>
          </w:p>
        </w:tc>
        <w:tc>
          <w:tcPr>
            <w:tcW w:w="1408" w:type="dxa"/>
            <w:noWrap/>
          </w:tcPr>
          <w:p w14:paraId="0187F554"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5</w:t>
            </w:r>
            <w:r>
              <w:rPr>
                <w:rFonts w:ascii="仿宋" w:eastAsia="仿宋" w:hAnsi="仿宋" w:cs="宋体" w:hint="eastAsia"/>
                <w:kern w:val="0"/>
                <w:sz w:val="20"/>
                <w:szCs w:val="20"/>
              </w:rPr>
              <w:t>万以下</w:t>
            </w:r>
          </w:p>
        </w:tc>
      </w:tr>
      <w:tr w:rsidR="004B61D8" w14:paraId="3125373C" w14:textId="77777777">
        <w:trPr>
          <w:trHeight w:val="465"/>
        </w:trPr>
        <w:tc>
          <w:tcPr>
            <w:tcW w:w="1760" w:type="dxa"/>
          </w:tcPr>
          <w:p w14:paraId="12A7E626"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维护群测群防网</w:t>
            </w:r>
          </w:p>
        </w:tc>
        <w:tc>
          <w:tcPr>
            <w:tcW w:w="1760" w:type="dxa"/>
          </w:tcPr>
          <w:p w14:paraId="4E34F7A0"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765</w:t>
            </w:r>
            <w:r>
              <w:rPr>
                <w:rFonts w:ascii="仿宋" w:eastAsia="仿宋" w:hAnsi="仿宋" w:cs="宋体" w:hint="eastAsia"/>
                <w:kern w:val="0"/>
                <w:sz w:val="20"/>
                <w:szCs w:val="20"/>
              </w:rPr>
              <w:t>个</w:t>
            </w:r>
          </w:p>
        </w:tc>
        <w:tc>
          <w:tcPr>
            <w:tcW w:w="1216" w:type="dxa"/>
            <w:noWrap/>
          </w:tcPr>
          <w:p w14:paraId="610C9B53"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700</w:t>
            </w:r>
            <w:r>
              <w:rPr>
                <w:rFonts w:ascii="仿宋" w:eastAsia="仿宋" w:hAnsi="仿宋" w:cs="宋体" w:hint="eastAsia"/>
                <w:kern w:val="0"/>
                <w:sz w:val="20"/>
                <w:szCs w:val="20"/>
              </w:rPr>
              <w:t>个以上</w:t>
            </w:r>
          </w:p>
        </w:tc>
        <w:tc>
          <w:tcPr>
            <w:tcW w:w="1408" w:type="dxa"/>
            <w:noWrap/>
          </w:tcPr>
          <w:p w14:paraId="3BAFB610"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650-700</w:t>
            </w:r>
            <w:r>
              <w:rPr>
                <w:rFonts w:ascii="仿宋" w:eastAsia="仿宋" w:hAnsi="仿宋" w:cs="宋体" w:hint="eastAsia"/>
                <w:kern w:val="0"/>
                <w:sz w:val="20"/>
                <w:szCs w:val="20"/>
              </w:rPr>
              <w:t>个</w:t>
            </w:r>
          </w:p>
        </w:tc>
        <w:tc>
          <w:tcPr>
            <w:tcW w:w="1408" w:type="dxa"/>
            <w:noWrap/>
          </w:tcPr>
          <w:p w14:paraId="5EE867C4"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600-650</w:t>
            </w:r>
            <w:r>
              <w:rPr>
                <w:rFonts w:ascii="仿宋" w:eastAsia="仿宋" w:hAnsi="仿宋" w:cs="宋体" w:hint="eastAsia"/>
                <w:kern w:val="0"/>
                <w:sz w:val="20"/>
                <w:szCs w:val="20"/>
              </w:rPr>
              <w:t>个</w:t>
            </w:r>
          </w:p>
        </w:tc>
        <w:tc>
          <w:tcPr>
            <w:tcW w:w="1408" w:type="dxa"/>
            <w:noWrap/>
          </w:tcPr>
          <w:p w14:paraId="14E1AFE2"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550-600</w:t>
            </w:r>
            <w:r>
              <w:rPr>
                <w:rFonts w:ascii="仿宋" w:eastAsia="仿宋" w:hAnsi="仿宋" w:cs="宋体" w:hint="eastAsia"/>
                <w:kern w:val="0"/>
                <w:sz w:val="20"/>
                <w:szCs w:val="20"/>
              </w:rPr>
              <w:t>个</w:t>
            </w:r>
          </w:p>
        </w:tc>
      </w:tr>
      <w:tr w:rsidR="004B61D8" w14:paraId="65C6BA23" w14:textId="77777777">
        <w:trPr>
          <w:trHeight w:val="492"/>
        </w:trPr>
        <w:tc>
          <w:tcPr>
            <w:tcW w:w="1760" w:type="dxa"/>
          </w:tcPr>
          <w:p w14:paraId="7BC4D33B" w14:textId="77777777" w:rsidR="004B61D8" w:rsidRDefault="006B35D1">
            <w:pPr>
              <w:widowControl/>
              <w:spacing w:line="240" w:lineRule="atLeast"/>
              <w:jc w:val="left"/>
              <w:rPr>
                <w:rFonts w:ascii="仿宋" w:eastAsia="仿宋" w:hAnsi="仿宋" w:cs="宋体"/>
                <w:b/>
                <w:bCs/>
                <w:kern w:val="0"/>
                <w:sz w:val="22"/>
                <w:szCs w:val="22"/>
              </w:rPr>
            </w:pPr>
            <w:r>
              <w:rPr>
                <w:rFonts w:ascii="仿宋" w:eastAsia="仿宋" w:hAnsi="仿宋" w:cs="宋体" w:hint="eastAsia"/>
                <w:b/>
                <w:bCs/>
                <w:kern w:val="0"/>
                <w:sz w:val="22"/>
                <w:szCs w:val="22"/>
              </w:rPr>
              <w:t>成效指标</w:t>
            </w:r>
          </w:p>
        </w:tc>
        <w:tc>
          <w:tcPr>
            <w:tcW w:w="1760" w:type="dxa"/>
          </w:tcPr>
          <w:p w14:paraId="48E887DA" w14:textId="77777777" w:rsidR="004B61D8" w:rsidRDefault="004B61D8">
            <w:pPr>
              <w:widowControl/>
              <w:spacing w:line="240" w:lineRule="atLeast"/>
              <w:jc w:val="left"/>
              <w:rPr>
                <w:rFonts w:ascii="仿宋" w:eastAsia="仿宋" w:hAnsi="仿宋" w:cs="宋体"/>
                <w:kern w:val="0"/>
                <w:sz w:val="20"/>
                <w:szCs w:val="20"/>
              </w:rPr>
            </w:pPr>
          </w:p>
        </w:tc>
        <w:tc>
          <w:tcPr>
            <w:tcW w:w="1216" w:type="dxa"/>
            <w:noWrap/>
          </w:tcPr>
          <w:p w14:paraId="1BB09522" w14:textId="77777777" w:rsidR="004B61D8" w:rsidRDefault="004B61D8">
            <w:pPr>
              <w:widowControl/>
              <w:spacing w:line="240" w:lineRule="atLeast"/>
              <w:jc w:val="left"/>
              <w:rPr>
                <w:rFonts w:ascii="仿宋" w:eastAsia="仿宋" w:hAnsi="仿宋" w:cs="宋体"/>
                <w:kern w:val="0"/>
                <w:sz w:val="20"/>
                <w:szCs w:val="20"/>
              </w:rPr>
            </w:pPr>
          </w:p>
        </w:tc>
        <w:tc>
          <w:tcPr>
            <w:tcW w:w="1408" w:type="dxa"/>
            <w:noWrap/>
          </w:tcPr>
          <w:p w14:paraId="6055F225" w14:textId="77777777" w:rsidR="004B61D8" w:rsidRDefault="004B61D8">
            <w:pPr>
              <w:widowControl/>
              <w:spacing w:line="240" w:lineRule="atLeast"/>
              <w:jc w:val="left"/>
              <w:rPr>
                <w:rFonts w:ascii="仿宋" w:eastAsia="仿宋" w:hAnsi="仿宋" w:cs="宋体"/>
                <w:kern w:val="0"/>
                <w:sz w:val="20"/>
                <w:szCs w:val="20"/>
              </w:rPr>
            </w:pPr>
          </w:p>
        </w:tc>
        <w:tc>
          <w:tcPr>
            <w:tcW w:w="1408" w:type="dxa"/>
            <w:noWrap/>
          </w:tcPr>
          <w:p w14:paraId="5C376981" w14:textId="77777777" w:rsidR="004B61D8" w:rsidRDefault="004B61D8">
            <w:pPr>
              <w:widowControl/>
              <w:spacing w:line="240" w:lineRule="atLeast"/>
              <w:jc w:val="left"/>
              <w:rPr>
                <w:rFonts w:ascii="仿宋" w:eastAsia="仿宋" w:hAnsi="仿宋" w:cs="宋体"/>
                <w:kern w:val="0"/>
                <w:sz w:val="20"/>
                <w:szCs w:val="20"/>
              </w:rPr>
            </w:pPr>
          </w:p>
        </w:tc>
        <w:tc>
          <w:tcPr>
            <w:tcW w:w="1408" w:type="dxa"/>
            <w:noWrap/>
          </w:tcPr>
          <w:p w14:paraId="54D76190" w14:textId="77777777" w:rsidR="004B61D8" w:rsidRDefault="004B61D8">
            <w:pPr>
              <w:widowControl/>
              <w:spacing w:line="240" w:lineRule="atLeast"/>
              <w:jc w:val="left"/>
              <w:rPr>
                <w:rFonts w:ascii="仿宋" w:eastAsia="仿宋" w:hAnsi="仿宋" w:cs="宋体"/>
                <w:kern w:val="0"/>
                <w:sz w:val="20"/>
                <w:szCs w:val="20"/>
              </w:rPr>
            </w:pPr>
          </w:p>
        </w:tc>
      </w:tr>
      <w:tr w:rsidR="004B61D8" w14:paraId="7A87054E" w14:textId="77777777">
        <w:trPr>
          <w:trHeight w:val="750"/>
        </w:trPr>
        <w:tc>
          <w:tcPr>
            <w:tcW w:w="1760" w:type="dxa"/>
          </w:tcPr>
          <w:p w14:paraId="13DFAEFA"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各市县防震减灾宣传普及人数</w:t>
            </w:r>
          </w:p>
        </w:tc>
        <w:tc>
          <w:tcPr>
            <w:tcW w:w="1760" w:type="dxa"/>
          </w:tcPr>
          <w:p w14:paraId="074873A2"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w:t>
            </w:r>
            <w:r>
              <w:rPr>
                <w:rFonts w:ascii="仿宋" w:eastAsia="仿宋" w:hAnsi="仿宋" w:cs="宋体" w:hint="eastAsia"/>
                <w:kern w:val="0"/>
                <w:sz w:val="20"/>
                <w:szCs w:val="20"/>
              </w:rPr>
              <w:t>每个市县普及人数至少</w:t>
            </w:r>
            <w:r>
              <w:rPr>
                <w:rFonts w:ascii="仿宋" w:eastAsia="仿宋" w:hAnsi="仿宋" w:cs="宋体" w:hint="eastAsia"/>
                <w:kern w:val="0"/>
                <w:sz w:val="20"/>
                <w:szCs w:val="20"/>
              </w:rPr>
              <w:t>5</w:t>
            </w:r>
            <w:r>
              <w:rPr>
                <w:rFonts w:ascii="仿宋" w:eastAsia="仿宋" w:hAnsi="仿宋" w:cs="宋体" w:hint="eastAsia"/>
                <w:kern w:val="0"/>
                <w:sz w:val="20"/>
                <w:szCs w:val="20"/>
              </w:rPr>
              <w:t>千人以上</w:t>
            </w:r>
          </w:p>
        </w:tc>
        <w:tc>
          <w:tcPr>
            <w:tcW w:w="1216" w:type="dxa"/>
            <w:noWrap/>
          </w:tcPr>
          <w:p w14:paraId="0188B3EB"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5</w:t>
            </w:r>
            <w:r>
              <w:rPr>
                <w:rFonts w:ascii="仿宋" w:eastAsia="仿宋" w:hAnsi="仿宋" w:cs="宋体" w:hint="eastAsia"/>
                <w:kern w:val="0"/>
                <w:sz w:val="20"/>
                <w:szCs w:val="20"/>
              </w:rPr>
              <w:t>千以上</w:t>
            </w:r>
          </w:p>
        </w:tc>
        <w:tc>
          <w:tcPr>
            <w:tcW w:w="1408" w:type="dxa"/>
            <w:noWrap/>
          </w:tcPr>
          <w:p w14:paraId="746AFC55"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3-4</w:t>
            </w:r>
            <w:r>
              <w:rPr>
                <w:rFonts w:ascii="仿宋" w:eastAsia="仿宋" w:hAnsi="仿宋" w:cs="宋体" w:hint="eastAsia"/>
                <w:kern w:val="0"/>
                <w:sz w:val="20"/>
                <w:szCs w:val="20"/>
              </w:rPr>
              <w:t>千</w:t>
            </w:r>
          </w:p>
        </w:tc>
        <w:tc>
          <w:tcPr>
            <w:tcW w:w="1408" w:type="dxa"/>
            <w:noWrap/>
          </w:tcPr>
          <w:p w14:paraId="475F5166"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2-3</w:t>
            </w:r>
            <w:r>
              <w:rPr>
                <w:rFonts w:ascii="仿宋" w:eastAsia="仿宋" w:hAnsi="仿宋" w:cs="宋体" w:hint="eastAsia"/>
                <w:kern w:val="0"/>
                <w:sz w:val="20"/>
                <w:szCs w:val="20"/>
              </w:rPr>
              <w:t>千</w:t>
            </w:r>
          </w:p>
        </w:tc>
        <w:tc>
          <w:tcPr>
            <w:tcW w:w="1408" w:type="dxa"/>
            <w:noWrap/>
          </w:tcPr>
          <w:p w14:paraId="2EC2997C"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2</w:t>
            </w:r>
            <w:r>
              <w:rPr>
                <w:rFonts w:ascii="仿宋" w:eastAsia="仿宋" w:hAnsi="仿宋" w:cs="宋体" w:hint="eastAsia"/>
                <w:kern w:val="0"/>
                <w:sz w:val="20"/>
                <w:szCs w:val="20"/>
              </w:rPr>
              <w:t>千以下</w:t>
            </w:r>
          </w:p>
        </w:tc>
      </w:tr>
      <w:tr w:rsidR="004B61D8" w14:paraId="3846A479" w14:textId="77777777">
        <w:trPr>
          <w:trHeight w:val="534"/>
        </w:trPr>
        <w:tc>
          <w:tcPr>
            <w:tcW w:w="1760" w:type="dxa"/>
          </w:tcPr>
          <w:p w14:paraId="28E38AAE"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lastRenderedPageBreak/>
              <w:t>每批调研人数不能太多</w:t>
            </w:r>
          </w:p>
        </w:tc>
        <w:tc>
          <w:tcPr>
            <w:tcW w:w="1760" w:type="dxa"/>
          </w:tcPr>
          <w:p w14:paraId="3C4C0D1A"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w:t>
            </w:r>
            <w:r>
              <w:rPr>
                <w:rFonts w:ascii="仿宋" w:eastAsia="仿宋" w:hAnsi="仿宋" w:cs="宋体" w:hint="eastAsia"/>
                <w:kern w:val="0"/>
                <w:sz w:val="20"/>
                <w:szCs w:val="20"/>
              </w:rPr>
              <w:t>每批调研人数不超过</w:t>
            </w:r>
            <w:r>
              <w:rPr>
                <w:rFonts w:ascii="仿宋" w:eastAsia="仿宋" w:hAnsi="仿宋" w:cs="宋体" w:hint="eastAsia"/>
                <w:kern w:val="0"/>
                <w:sz w:val="20"/>
                <w:szCs w:val="20"/>
              </w:rPr>
              <w:t>4</w:t>
            </w:r>
            <w:r>
              <w:rPr>
                <w:rFonts w:ascii="仿宋" w:eastAsia="仿宋" w:hAnsi="仿宋" w:cs="宋体" w:hint="eastAsia"/>
                <w:kern w:val="0"/>
                <w:sz w:val="20"/>
                <w:szCs w:val="20"/>
              </w:rPr>
              <w:t>人</w:t>
            </w:r>
          </w:p>
        </w:tc>
        <w:tc>
          <w:tcPr>
            <w:tcW w:w="1216" w:type="dxa"/>
            <w:noWrap/>
          </w:tcPr>
          <w:p w14:paraId="4C9F7AC2"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2</w:t>
            </w:r>
            <w:r>
              <w:rPr>
                <w:rFonts w:ascii="仿宋" w:eastAsia="仿宋" w:hAnsi="仿宋" w:cs="宋体" w:hint="eastAsia"/>
                <w:kern w:val="0"/>
                <w:sz w:val="20"/>
                <w:szCs w:val="20"/>
              </w:rPr>
              <w:t>人</w:t>
            </w:r>
          </w:p>
        </w:tc>
        <w:tc>
          <w:tcPr>
            <w:tcW w:w="1408" w:type="dxa"/>
            <w:noWrap/>
          </w:tcPr>
          <w:p w14:paraId="1D3535ED"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3</w:t>
            </w:r>
            <w:r>
              <w:rPr>
                <w:rFonts w:ascii="仿宋" w:eastAsia="仿宋" w:hAnsi="仿宋" w:cs="宋体" w:hint="eastAsia"/>
                <w:kern w:val="0"/>
                <w:sz w:val="20"/>
                <w:szCs w:val="20"/>
              </w:rPr>
              <w:t>人</w:t>
            </w:r>
          </w:p>
        </w:tc>
        <w:tc>
          <w:tcPr>
            <w:tcW w:w="1408" w:type="dxa"/>
            <w:noWrap/>
          </w:tcPr>
          <w:p w14:paraId="1D628996"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3-4</w:t>
            </w:r>
            <w:r>
              <w:rPr>
                <w:rFonts w:ascii="仿宋" w:eastAsia="仿宋" w:hAnsi="仿宋" w:cs="宋体" w:hint="eastAsia"/>
                <w:kern w:val="0"/>
                <w:sz w:val="20"/>
                <w:szCs w:val="20"/>
              </w:rPr>
              <w:t>人</w:t>
            </w:r>
          </w:p>
        </w:tc>
        <w:tc>
          <w:tcPr>
            <w:tcW w:w="1408" w:type="dxa"/>
            <w:noWrap/>
          </w:tcPr>
          <w:p w14:paraId="6844F3B7"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w:t>
            </w:r>
            <w:r>
              <w:rPr>
                <w:rFonts w:ascii="仿宋" w:eastAsia="仿宋" w:hAnsi="仿宋" w:cs="宋体" w:hint="eastAsia"/>
                <w:kern w:val="0"/>
                <w:sz w:val="20"/>
                <w:szCs w:val="20"/>
              </w:rPr>
              <w:t>超过</w:t>
            </w:r>
            <w:r>
              <w:rPr>
                <w:rFonts w:ascii="仿宋" w:eastAsia="仿宋" w:hAnsi="仿宋" w:cs="宋体" w:hint="eastAsia"/>
                <w:kern w:val="0"/>
                <w:sz w:val="20"/>
                <w:szCs w:val="20"/>
              </w:rPr>
              <w:t>4</w:t>
            </w:r>
            <w:r>
              <w:rPr>
                <w:rFonts w:ascii="仿宋" w:eastAsia="仿宋" w:hAnsi="仿宋" w:cs="宋体" w:hint="eastAsia"/>
                <w:kern w:val="0"/>
                <w:sz w:val="20"/>
                <w:szCs w:val="20"/>
              </w:rPr>
              <w:t>人</w:t>
            </w:r>
          </w:p>
        </w:tc>
      </w:tr>
      <w:tr w:rsidR="004B61D8" w14:paraId="2244AC3E" w14:textId="77777777">
        <w:trPr>
          <w:trHeight w:val="1167"/>
        </w:trPr>
        <w:tc>
          <w:tcPr>
            <w:tcW w:w="1760" w:type="dxa"/>
          </w:tcPr>
          <w:p w14:paraId="09208C81" w14:textId="77777777" w:rsidR="004B61D8" w:rsidRDefault="006B35D1">
            <w:pPr>
              <w:widowControl/>
              <w:spacing w:after="240" w:line="240" w:lineRule="atLeast"/>
              <w:jc w:val="left"/>
              <w:rPr>
                <w:rFonts w:ascii="仿宋" w:eastAsia="仿宋" w:hAnsi="仿宋" w:cs="宋体"/>
                <w:kern w:val="0"/>
                <w:sz w:val="20"/>
                <w:szCs w:val="20"/>
              </w:rPr>
            </w:pPr>
            <w:r>
              <w:rPr>
                <w:rFonts w:ascii="仿宋" w:eastAsia="仿宋" w:hAnsi="仿宋" w:cs="宋体" w:hint="eastAsia"/>
                <w:kern w:val="0"/>
                <w:sz w:val="20"/>
                <w:szCs w:val="20"/>
              </w:rPr>
              <w:t>全省社会公众防震减灾意识和自救互救能力普遍提高</w:t>
            </w:r>
          </w:p>
        </w:tc>
        <w:tc>
          <w:tcPr>
            <w:tcW w:w="1760" w:type="dxa"/>
          </w:tcPr>
          <w:p w14:paraId="40BADC79"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w:t>
            </w:r>
            <w:r>
              <w:rPr>
                <w:rFonts w:ascii="仿宋" w:eastAsia="仿宋" w:hAnsi="仿宋" w:cs="宋体" w:hint="eastAsia"/>
                <w:kern w:val="0"/>
                <w:sz w:val="20"/>
                <w:szCs w:val="20"/>
              </w:rPr>
              <w:t>通过宣传，公众防震减灾意识普遍提高</w:t>
            </w:r>
          </w:p>
        </w:tc>
        <w:tc>
          <w:tcPr>
            <w:tcW w:w="1216" w:type="dxa"/>
            <w:noWrap/>
          </w:tcPr>
          <w:p w14:paraId="5BA8DCDB"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w:t>
            </w:r>
            <w:r>
              <w:rPr>
                <w:rFonts w:ascii="仿宋" w:eastAsia="仿宋" w:hAnsi="仿宋" w:cs="宋体" w:hint="eastAsia"/>
                <w:kern w:val="0"/>
                <w:sz w:val="20"/>
                <w:szCs w:val="20"/>
              </w:rPr>
              <w:t>普遍提高</w:t>
            </w:r>
          </w:p>
        </w:tc>
        <w:tc>
          <w:tcPr>
            <w:tcW w:w="1408" w:type="dxa"/>
            <w:noWrap/>
          </w:tcPr>
          <w:p w14:paraId="782DA1A9"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w:t>
            </w:r>
            <w:r>
              <w:rPr>
                <w:rFonts w:ascii="仿宋" w:eastAsia="仿宋" w:hAnsi="仿宋" w:cs="宋体" w:hint="eastAsia"/>
                <w:kern w:val="0"/>
                <w:sz w:val="20"/>
                <w:szCs w:val="20"/>
              </w:rPr>
              <w:t>较普遍提高</w:t>
            </w:r>
          </w:p>
        </w:tc>
        <w:tc>
          <w:tcPr>
            <w:tcW w:w="1408" w:type="dxa"/>
            <w:noWrap/>
          </w:tcPr>
          <w:p w14:paraId="099FC403"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w:t>
            </w:r>
            <w:r>
              <w:rPr>
                <w:rFonts w:ascii="仿宋" w:eastAsia="仿宋" w:hAnsi="仿宋" w:cs="宋体" w:hint="eastAsia"/>
                <w:kern w:val="0"/>
                <w:sz w:val="20"/>
                <w:szCs w:val="20"/>
              </w:rPr>
              <w:t>一般提高</w:t>
            </w:r>
          </w:p>
        </w:tc>
        <w:tc>
          <w:tcPr>
            <w:tcW w:w="1408" w:type="dxa"/>
            <w:noWrap/>
          </w:tcPr>
          <w:p w14:paraId="512F650E"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w:t>
            </w:r>
            <w:r>
              <w:rPr>
                <w:rFonts w:ascii="仿宋" w:eastAsia="仿宋" w:hAnsi="仿宋" w:cs="宋体" w:hint="eastAsia"/>
                <w:kern w:val="0"/>
                <w:sz w:val="20"/>
                <w:szCs w:val="20"/>
              </w:rPr>
              <w:t>不提高</w:t>
            </w:r>
          </w:p>
        </w:tc>
      </w:tr>
      <w:tr w:rsidR="004B61D8" w14:paraId="4F73BD50" w14:textId="77777777">
        <w:trPr>
          <w:trHeight w:val="791"/>
        </w:trPr>
        <w:tc>
          <w:tcPr>
            <w:tcW w:w="1760" w:type="dxa"/>
          </w:tcPr>
          <w:p w14:paraId="3F909E6A"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提高我省防震减灾工作</w:t>
            </w:r>
          </w:p>
        </w:tc>
        <w:tc>
          <w:tcPr>
            <w:tcW w:w="1760" w:type="dxa"/>
          </w:tcPr>
          <w:p w14:paraId="2A1A24D2"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w:t>
            </w:r>
            <w:r>
              <w:rPr>
                <w:rFonts w:ascii="仿宋" w:eastAsia="仿宋" w:hAnsi="仿宋" w:cs="宋体" w:hint="eastAsia"/>
                <w:kern w:val="0"/>
                <w:sz w:val="20"/>
                <w:szCs w:val="20"/>
              </w:rPr>
              <w:t>通过调研，促进我省防震减灾工作发展</w:t>
            </w:r>
          </w:p>
        </w:tc>
        <w:tc>
          <w:tcPr>
            <w:tcW w:w="1216" w:type="dxa"/>
            <w:noWrap/>
          </w:tcPr>
          <w:p w14:paraId="48035DBC"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w:t>
            </w:r>
            <w:r>
              <w:rPr>
                <w:rFonts w:ascii="仿宋" w:eastAsia="仿宋" w:hAnsi="仿宋" w:cs="宋体" w:hint="eastAsia"/>
                <w:kern w:val="0"/>
                <w:sz w:val="20"/>
                <w:szCs w:val="20"/>
              </w:rPr>
              <w:t>明显</w:t>
            </w:r>
          </w:p>
        </w:tc>
        <w:tc>
          <w:tcPr>
            <w:tcW w:w="1408" w:type="dxa"/>
            <w:noWrap/>
          </w:tcPr>
          <w:p w14:paraId="442FE025"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w:t>
            </w:r>
            <w:r>
              <w:rPr>
                <w:rFonts w:ascii="仿宋" w:eastAsia="仿宋" w:hAnsi="仿宋" w:cs="宋体" w:hint="eastAsia"/>
                <w:kern w:val="0"/>
                <w:sz w:val="20"/>
                <w:szCs w:val="20"/>
              </w:rPr>
              <w:t>较明显</w:t>
            </w:r>
          </w:p>
        </w:tc>
        <w:tc>
          <w:tcPr>
            <w:tcW w:w="1408" w:type="dxa"/>
            <w:noWrap/>
          </w:tcPr>
          <w:p w14:paraId="7BB6C607"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w:t>
            </w:r>
            <w:r>
              <w:rPr>
                <w:rFonts w:ascii="仿宋" w:eastAsia="仿宋" w:hAnsi="仿宋" w:cs="宋体" w:hint="eastAsia"/>
                <w:kern w:val="0"/>
                <w:sz w:val="20"/>
                <w:szCs w:val="20"/>
              </w:rPr>
              <w:t>一般</w:t>
            </w:r>
          </w:p>
        </w:tc>
        <w:tc>
          <w:tcPr>
            <w:tcW w:w="1408" w:type="dxa"/>
            <w:noWrap/>
          </w:tcPr>
          <w:p w14:paraId="2DD7EB89"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w:t>
            </w:r>
            <w:r>
              <w:rPr>
                <w:rFonts w:ascii="仿宋" w:eastAsia="仿宋" w:hAnsi="仿宋" w:cs="宋体" w:hint="eastAsia"/>
                <w:kern w:val="0"/>
                <w:sz w:val="20"/>
                <w:szCs w:val="20"/>
              </w:rPr>
              <w:t>不明显</w:t>
            </w:r>
          </w:p>
        </w:tc>
      </w:tr>
      <w:tr w:rsidR="004B61D8" w14:paraId="7A332553" w14:textId="77777777">
        <w:trPr>
          <w:trHeight w:val="480"/>
        </w:trPr>
        <w:tc>
          <w:tcPr>
            <w:tcW w:w="1760" w:type="dxa"/>
          </w:tcPr>
          <w:p w14:paraId="26327809"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网络正常运转天数</w:t>
            </w:r>
          </w:p>
        </w:tc>
        <w:tc>
          <w:tcPr>
            <w:tcW w:w="1760" w:type="dxa"/>
          </w:tcPr>
          <w:p w14:paraId="7933C02A"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365</w:t>
            </w:r>
            <w:r>
              <w:rPr>
                <w:rFonts w:ascii="仿宋" w:eastAsia="仿宋" w:hAnsi="仿宋" w:cs="宋体" w:hint="eastAsia"/>
                <w:kern w:val="0"/>
                <w:sz w:val="20"/>
                <w:szCs w:val="20"/>
              </w:rPr>
              <w:t>天</w:t>
            </w:r>
          </w:p>
        </w:tc>
        <w:tc>
          <w:tcPr>
            <w:tcW w:w="1216" w:type="dxa"/>
            <w:noWrap/>
          </w:tcPr>
          <w:p w14:paraId="516015B9"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350</w:t>
            </w:r>
            <w:r>
              <w:rPr>
                <w:rFonts w:ascii="仿宋" w:eastAsia="仿宋" w:hAnsi="仿宋" w:cs="宋体" w:hint="eastAsia"/>
                <w:kern w:val="0"/>
                <w:sz w:val="20"/>
                <w:szCs w:val="20"/>
              </w:rPr>
              <w:t>天以上</w:t>
            </w:r>
          </w:p>
        </w:tc>
        <w:tc>
          <w:tcPr>
            <w:tcW w:w="1408" w:type="dxa"/>
            <w:noWrap/>
          </w:tcPr>
          <w:p w14:paraId="6E2E4DD2"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330-350</w:t>
            </w:r>
            <w:r>
              <w:rPr>
                <w:rFonts w:ascii="仿宋" w:eastAsia="仿宋" w:hAnsi="仿宋" w:cs="宋体" w:hint="eastAsia"/>
                <w:kern w:val="0"/>
                <w:sz w:val="20"/>
                <w:szCs w:val="20"/>
              </w:rPr>
              <w:t>天</w:t>
            </w:r>
          </w:p>
        </w:tc>
        <w:tc>
          <w:tcPr>
            <w:tcW w:w="1408" w:type="dxa"/>
            <w:noWrap/>
          </w:tcPr>
          <w:p w14:paraId="016C558C"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310-330</w:t>
            </w:r>
            <w:r>
              <w:rPr>
                <w:rFonts w:ascii="仿宋" w:eastAsia="仿宋" w:hAnsi="仿宋" w:cs="宋体" w:hint="eastAsia"/>
                <w:kern w:val="0"/>
                <w:sz w:val="20"/>
                <w:szCs w:val="20"/>
              </w:rPr>
              <w:t>天</w:t>
            </w:r>
          </w:p>
        </w:tc>
        <w:tc>
          <w:tcPr>
            <w:tcW w:w="1408" w:type="dxa"/>
            <w:noWrap/>
          </w:tcPr>
          <w:p w14:paraId="341A90D6"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310</w:t>
            </w:r>
            <w:r>
              <w:rPr>
                <w:rFonts w:ascii="仿宋" w:eastAsia="仿宋" w:hAnsi="仿宋" w:cs="宋体" w:hint="eastAsia"/>
                <w:kern w:val="0"/>
                <w:sz w:val="20"/>
                <w:szCs w:val="20"/>
              </w:rPr>
              <w:t>天以下</w:t>
            </w:r>
          </w:p>
        </w:tc>
      </w:tr>
      <w:tr w:rsidR="004B61D8" w14:paraId="7B620988" w14:textId="77777777">
        <w:trPr>
          <w:trHeight w:val="492"/>
        </w:trPr>
        <w:tc>
          <w:tcPr>
            <w:tcW w:w="1760" w:type="dxa"/>
          </w:tcPr>
          <w:p w14:paraId="172BE6B7"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宣传效果满意度（问卷调查）</w:t>
            </w:r>
          </w:p>
        </w:tc>
        <w:tc>
          <w:tcPr>
            <w:tcW w:w="1760" w:type="dxa"/>
          </w:tcPr>
          <w:p w14:paraId="0A3EB89A"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95%</w:t>
            </w:r>
            <w:r>
              <w:rPr>
                <w:rFonts w:ascii="仿宋" w:eastAsia="仿宋" w:hAnsi="仿宋" w:cs="宋体" w:hint="eastAsia"/>
                <w:kern w:val="0"/>
                <w:sz w:val="20"/>
                <w:szCs w:val="20"/>
              </w:rPr>
              <w:t>以上</w:t>
            </w:r>
          </w:p>
        </w:tc>
        <w:tc>
          <w:tcPr>
            <w:tcW w:w="1216" w:type="dxa"/>
            <w:noWrap/>
          </w:tcPr>
          <w:p w14:paraId="233C8F50"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90%</w:t>
            </w:r>
          </w:p>
        </w:tc>
        <w:tc>
          <w:tcPr>
            <w:tcW w:w="1408" w:type="dxa"/>
            <w:noWrap/>
          </w:tcPr>
          <w:p w14:paraId="6552BFB6"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80-90%</w:t>
            </w:r>
          </w:p>
        </w:tc>
        <w:tc>
          <w:tcPr>
            <w:tcW w:w="1408" w:type="dxa"/>
            <w:noWrap/>
          </w:tcPr>
          <w:p w14:paraId="3291862E"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70-80%</w:t>
            </w:r>
          </w:p>
        </w:tc>
        <w:tc>
          <w:tcPr>
            <w:tcW w:w="1408" w:type="dxa"/>
            <w:noWrap/>
          </w:tcPr>
          <w:p w14:paraId="13D55D1E" w14:textId="77777777" w:rsidR="004B61D8" w:rsidRDefault="006B35D1">
            <w:pPr>
              <w:widowControl/>
              <w:spacing w:line="240" w:lineRule="atLeast"/>
              <w:jc w:val="left"/>
              <w:rPr>
                <w:rFonts w:ascii="仿宋" w:eastAsia="仿宋" w:hAnsi="仿宋" w:cs="宋体"/>
                <w:kern w:val="0"/>
                <w:sz w:val="20"/>
                <w:szCs w:val="20"/>
              </w:rPr>
            </w:pPr>
            <w:r>
              <w:rPr>
                <w:rFonts w:ascii="仿宋" w:eastAsia="仿宋" w:hAnsi="仿宋" w:cs="宋体" w:hint="eastAsia"/>
                <w:kern w:val="0"/>
                <w:sz w:val="20"/>
                <w:szCs w:val="20"/>
              </w:rPr>
              <w:t xml:space="preserve"> 70%</w:t>
            </w:r>
            <w:r>
              <w:rPr>
                <w:rFonts w:ascii="仿宋" w:eastAsia="仿宋" w:hAnsi="仿宋" w:cs="宋体" w:hint="eastAsia"/>
                <w:kern w:val="0"/>
                <w:sz w:val="20"/>
                <w:szCs w:val="20"/>
              </w:rPr>
              <w:t>以下</w:t>
            </w:r>
          </w:p>
        </w:tc>
      </w:tr>
    </w:tbl>
    <w:p w14:paraId="7B14AB1A" w14:textId="77777777" w:rsidR="004B61D8" w:rsidRDefault="006B35D1">
      <w:pPr>
        <w:spacing w:line="240" w:lineRule="atLeast"/>
        <w:ind w:firstLineChars="200" w:firstLine="640"/>
        <w:rPr>
          <w:rFonts w:hAnsi="仿宋"/>
          <w:szCs w:val="32"/>
        </w:rPr>
      </w:pPr>
      <w:r>
        <w:rPr>
          <w:rFonts w:hAnsi="仿宋" w:hint="eastAsia"/>
          <w:szCs w:val="32"/>
        </w:rPr>
        <w:t>产出指标</w:t>
      </w:r>
      <w:r>
        <w:rPr>
          <w:rFonts w:hAnsi="仿宋" w:hint="eastAsia"/>
          <w:szCs w:val="32"/>
        </w:rPr>
        <w:t>1</w:t>
      </w:r>
      <w:r>
        <w:rPr>
          <w:rFonts w:hAnsi="仿宋" w:hint="eastAsia"/>
          <w:szCs w:val="32"/>
        </w:rPr>
        <w:t>：</w:t>
      </w:r>
      <w:r>
        <w:rPr>
          <w:rFonts w:hAnsi="仿宋" w:hint="eastAsia"/>
          <w:szCs w:val="32"/>
        </w:rPr>
        <w:t>2019</w:t>
      </w:r>
      <w:r>
        <w:rPr>
          <w:rFonts w:hAnsi="仿宋" w:hint="eastAsia"/>
          <w:szCs w:val="32"/>
        </w:rPr>
        <w:t>年，我局开展省内外调研工作</w:t>
      </w:r>
      <w:r>
        <w:rPr>
          <w:rFonts w:hAnsi="仿宋" w:hint="eastAsia"/>
          <w:szCs w:val="32"/>
        </w:rPr>
        <w:t>4</w:t>
      </w:r>
      <w:r>
        <w:rPr>
          <w:rFonts w:hAnsi="仿宋" w:hint="eastAsia"/>
          <w:szCs w:val="32"/>
        </w:rPr>
        <w:t>批次以上，覆盖海口市、三亚市、陵水市、洋浦经济开发区等。</w:t>
      </w:r>
    </w:p>
    <w:p w14:paraId="62F4F8A8" w14:textId="77777777" w:rsidR="004B61D8" w:rsidRDefault="006B35D1">
      <w:pPr>
        <w:spacing w:line="240" w:lineRule="atLeast"/>
        <w:ind w:firstLineChars="200" w:firstLine="640"/>
        <w:rPr>
          <w:rFonts w:hAnsi="仿宋"/>
          <w:szCs w:val="32"/>
        </w:rPr>
      </w:pPr>
      <w:r>
        <w:rPr>
          <w:rFonts w:hAnsi="仿宋" w:hint="eastAsia"/>
          <w:szCs w:val="32"/>
        </w:rPr>
        <w:t>产出指标</w:t>
      </w:r>
      <w:r>
        <w:rPr>
          <w:rFonts w:hAnsi="仿宋" w:hint="eastAsia"/>
          <w:szCs w:val="32"/>
        </w:rPr>
        <w:t>2</w:t>
      </w:r>
      <w:r>
        <w:rPr>
          <w:rFonts w:hAnsi="仿宋" w:hint="eastAsia"/>
          <w:szCs w:val="32"/>
        </w:rPr>
        <w:t>：积极开展了地震科普知识、防震减灾法律法规、建设工程抗震设防和农村民居地震安全工程等宣传教育活动，对全省进行防震减灾科普宣传人次达到</w:t>
      </w:r>
      <w:r>
        <w:rPr>
          <w:rFonts w:hAnsi="仿宋" w:hint="eastAsia"/>
          <w:szCs w:val="32"/>
        </w:rPr>
        <w:t>20</w:t>
      </w:r>
      <w:r>
        <w:rPr>
          <w:rFonts w:hAnsi="仿宋" w:hint="eastAsia"/>
          <w:szCs w:val="32"/>
        </w:rPr>
        <w:t>万人次以上。服务对象满意度高。</w:t>
      </w:r>
    </w:p>
    <w:p w14:paraId="6AF43ABE" w14:textId="77777777" w:rsidR="004B61D8" w:rsidRDefault="006B35D1">
      <w:pPr>
        <w:spacing w:line="240" w:lineRule="atLeast"/>
        <w:ind w:firstLineChars="200" w:firstLine="640"/>
        <w:rPr>
          <w:rFonts w:hAnsi="仿宋"/>
          <w:szCs w:val="32"/>
        </w:rPr>
      </w:pPr>
      <w:r>
        <w:rPr>
          <w:rFonts w:hAnsi="仿宋" w:hint="eastAsia"/>
          <w:szCs w:val="32"/>
        </w:rPr>
        <w:t>产出指标</w:t>
      </w:r>
      <w:r>
        <w:rPr>
          <w:rFonts w:hAnsi="仿宋" w:hint="eastAsia"/>
          <w:szCs w:val="32"/>
        </w:rPr>
        <w:t>3</w:t>
      </w:r>
      <w:r>
        <w:rPr>
          <w:rFonts w:hAnsi="仿宋" w:hint="eastAsia"/>
          <w:szCs w:val="32"/>
        </w:rPr>
        <w:t>：加强农居地震安全工程技术服务，组织专家指导协助市县举办农村建筑工匠和助理员、联络员抗震农居建设培训班</w:t>
      </w:r>
      <w:r>
        <w:rPr>
          <w:rFonts w:hAnsi="仿宋" w:hint="eastAsia"/>
          <w:szCs w:val="32"/>
        </w:rPr>
        <w:t>8</w:t>
      </w:r>
      <w:r>
        <w:rPr>
          <w:rFonts w:hAnsi="仿宋" w:hint="eastAsia"/>
          <w:szCs w:val="32"/>
        </w:rPr>
        <w:t>期，培训人员约</w:t>
      </w:r>
      <w:r>
        <w:rPr>
          <w:rFonts w:hAnsi="仿宋" w:hint="eastAsia"/>
          <w:szCs w:val="32"/>
        </w:rPr>
        <w:t>900</w:t>
      </w:r>
      <w:r>
        <w:rPr>
          <w:rFonts w:hAnsi="仿宋" w:hint="eastAsia"/>
          <w:szCs w:val="32"/>
        </w:rPr>
        <w:t>人，培训覆盖所有地级市和</w:t>
      </w:r>
      <w:r>
        <w:rPr>
          <w:rFonts w:hAnsi="仿宋" w:hint="eastAsia"/>
          <w:szCs w:val="32"/>
        </w:rPr>
        <w:t>70%</w:t>
      </w:r>
      <w:r>
        <w:rPr>
          <w:rFonts w:hAnsi="仿宋" w:hint="eastAsia"/>
          <w:szCs w:val="32"/>
        </w:rPr>
        <w:t>的县（市），切实提高联络员业务素质；进一步完善全省地震群测群防网</w:t>
      </w:r>
      <w:r>
        <w:rPr>
          <w:rFonts w:hAnsi="仿宋" w:hint="eastAsia"/>
          <w:szCs w:val="32"/>
        </w:rPr>
        <w:t>络体系建设，维护群测群防网</w:t>
      </w:r>
      <w:r>
        <w:rPr>
          <w:rFonts w:hAnsi="仿宋" w:hint="eastAsia"/>
          <w:szCs w:val="32"/>
        </w:rPr>
        <w:t>765</w:t>
      </w:r>
      <w:r>
        <w:rPr>
          <w:rFonts w:hAnsi="仿宋" w:hint="eastAsia"/>
          <w:szCs w:val="32"/>
        </w:rPr>
        <w:t>个以上。</w:t>
      </w:r>
    </w:p>
    <w:p w14:paraId="367E7293" w14:textId="77777777" w:rsidR="004B61D8" w:rsidRDefault="006B35D1">
      <w:pPr>
        <w:spacing w:line="540" w:lineRule="exact"/>
        <w:ind w:firstLineChars="200" w:firstLine="640"/>
        <w:rPr>
          <w:rFonts w:hAnsi="仿宋"/>
          <w:color w:val="7030A0"/>
          <w:szCs w:val="32"/>
        </w:rPr>
      </w:pPr>
      <w:r>
        <w:rPr>
          <w:rFonts w:hAnsi="仿宋" w:hint="eastAsia"/>
          <w:szCs w:val="32"/>
        </w:rPr>
        <w:t>产出指标</w:t>
      </w:r>
      <w:r>
        <w:rPr>
          <w:rFonts w:hAnsi="仿宋" w:hint="eastAsia"/>
          <w:szCs w:val="32"/>
        </w:rPr>
        <w:t>4</w:t>
      </w:r>
      <w:r>
        <w:rPr>
          <w:rFonts w:hAnsi="仿宋" w:hint="eastAsia"/>
          <w:szCs w:val="32"/>
        </w:rPr>
        <w:t>：海南省地震局组织科普技术人员加大防震减灾科普作品力度，组织</w:t>
      </w:r>
      <w:r>
        <w:rPr>
          <w:rFonts w:ascii="宋体" w:hAnsi="宋体" w:hint="eastAsia"/>
          <w:szCs w:val="32"/>
        </w:rPr>
        <w:t>创作出版《地震灾害防治实务手册》、《地</w:t>
      </w:r>
      <w:r>
        <w:rPr>
          <w:rFonts w:ascii="宋体" w:hAnsi="宋体" w:hint="eastAsia"/>
          <w:szCs w:val="32"/>
        </w:rPr>
        <w:lastRenderedPageBreak/>
        <w:t>震灾难自救互救指南》、《海南农居低层框架结构抗震设防技术指南》</w:t>
      </w:r>
      <w:r>
        <w:rPr>
          <w:rFonts w:ascii="宋体" w:hAnsi="宋体" w:hint="eastAsia"/>
          <w:szCs w:val="32"/>
        </w:rPr>
        <w:t>3</w:t>
      </w:r>
      <w:r>
        <w:rPr>
          <w:rFonts w:ascii="宋体" w:hAnsi="宋体" w:hint="eastAsia"/>
          <w:szCs w:val="32"/>
        </w:rPr>
        <w:t>本科普书籍；创作《地震安全隐患——不牢装饰》、《地震安全隐患——易倒家具》</w:t>
      </w:r>
      <w:r>
        <w:rPr>
          <w:rFonts w:ascii="宋体" w:hAnsi="宋体" w:hint="eastAsia"/>
          <w:szCs w:val="32"/>
        </w:rPr>
        <w:t>2</w:t>
      </w:r>
      <w:r>
        <w:rPr>
          <w:rFonts w:ascii="宋体" w:hAnsi="宋体" w:hint="eastAsia"/>
          <w:szCs w:val="32"/>
        </w:rPr>
        <w:t>部科普宣传短片，丰富科普宣传产品。组织科普作品参加全国防震减灾科普作品大赛，</w:t>
      </w:r>
      <w:r>
        <w:rPr>
          <w:rFonts w:ascii="宋体" w:hAnsi="宋体"/>
          <w:szCs w:val="32"/>
        </w:rPr>
        <w:t>图书作品</w:t>
      </w:r>
      <w:r>
        <w:rPr>
          <w:rFonts w:ascii="宋体" w:hAnsi="宋体" w:hint="eastAsia"/>
          <w:szCs w:val="32"/>
        </w:rPr>
        <w:t>（胡久常）</w:t>
      </w:r>
      <w:r>
        <w:rPr>
          <w:rFonts w:ascii="宋体" w:hAnsi="宋体"/>
          <w:szCs w:val="32"/>
        </w:rPr>
        <w:t>获得优秀作品奖</w:t>
      </w:r>
      <w:r>
        <w:rPr>
          <w:rFonts w:ascii="宋体" w:hAnsi="宋体" w:hint="eastAsia"/>
          <w:szCs w:val="32"/>
        </w:rPr>
        <w:t>。</w:t>
      </w:r>
    </w:p>
    <w:p w14:paraId="2BFE4C71" w14:textId="77777777" w:rsidR="004B61D8" w:rsidRDefault="006B35D1">
      <w:pPr>
        <w:numPr>
          <w:ilvl w:val="0"/>
          <w:numId w:val="1"/>
        </w:numPr>
        <w:spacing w:line="578" w:lineRule="exact"/>
        <w:ind w:firstLineChars="200" w:firstLine="640"/>
        <w:outlineLvl w:val="0"/>
        <w:rPr>
          <w:szCs w:val="32"/>
        </w:rPr>
      </w:pPr>
      <w:r>
        <w:rPr>
          <w:rFonts w:hint="eastAsia"/>
          <w:szCs w:val="32"/>
        </w:rPr>
        <w:t>项目实施对经济和社会的影响。</w:t>
      </w:r>
    </w:p>
    <w:p w14:paraId="55C75920" w14:textId="77777777" w:rsidR="004B61D8" w:rsidRDefault="006B35D1">
      <w:pPr>
        <w:spacing w:line="560" w:lineRule="exact"/>
        <w:ind w:firstLineChars="200" w:firstLine="640"/>
        <w:rPr>
          <w:rFonts w:hAnsi="仿宋_GB2312" w:cs="仿宋_GB2312"/>
          <w:szCs w:val="32"/>
        </w:rPr>
      </w:pPr>
      <w:r>
        <w:rPr>
          <w:rFonts w:hAnsi="仿宋_GB2312" w:cs="仿宋_GB2312" w:hint="eastAsia"/>
          <w:szCs w:val="32"/>
        </w:rPr>
        <w:t>做好防震减灾工作，事关人民群众生命财产安全，事关社会的和谐与稳定，是一项长期而艰</w:t>
      </w:r>
      <w:r>
        <w:rPr>
          <w:rFonts w:hAnsi="仿宋_GB2312" w:cs="仿宋_GB2312" w:hint="eastAsia"/>
          <w:szCs w:val="32"/>
        </w:rPr>
        <w:t>巨的任务。通过宣传教育和培训，较好地提高了社会民众的防震减灾意识和自救互救能力，为社会营造了依法开展防震减灾的氛围；不断加强市县防震减灾指导培训，提升基层防震减灾队伍素质和水平。地震队伍不断充实，经费保障有力，地震监测能力不断提升，震灾综合防御能力明显提高，地震应急救援能力得到加强，地震应急保障措施逐渐完善，基层防震减灾队伍素质和水平不断得到提升。</w:t>
      </w:r>
    </w:p>
    <w:p w14:paraId="5BB304CE" w14:textId="77777777" w:rsidR="004B61D8" w:rsidRDefault="006B35D1">
      <w:pPr>
        <w:spacing w:line="560" w:lineRule="exact"/>
        <w:ind w:firstLineChars="200" w:firstLine="640"/>
        <w:rPr>
          <w:rFonts w:hAnsi="仿宋_GB2312" w:cs="仿宋_GB2312"/>
          <w:szCs w:val="32"/>
        </w:rPr>
      </w:pPr>
      <w:r>
        <w:rPr>
          <w:rFonts w:hAnsi="仿宋_GB2312" w:cs="仿宋_GB2312" w:hint="eastAsia"/>
          <w:szCs w:val="32"/>
        </w:rPr>
        <w:t>2019</w:t>
      </w:r>
      <w:r>
        <w:rPr>
          <w:rFonts w:hAnsi="仿宋_GB2312" w:cs="仿宋_GB2312" w:hint="eastAsia"/>
          <w:szCs w:val="32"/>
        </w:rPr>
        <w:t>年，海南省地震局通过加强农居地震安全工程技术服务，进行农村建筑工匠和助理员、联络员抗震农居建设技术培训，完善省农村民居地震安全技术服务网站，开展抗震农居</w:t>
      </w:r>
      <w:r>
        <w:rPr>
          <w:rFonts w:hAnsi="仿宋_GB2312" w:cs="仿宋_GB2312" w:hint="eastAsia"/>
          <w:szCs w:val="32"/>
        </w:rPr>
        <w:t>宣传教育等措施继续开展农村民居地震安全推广工作。与海南大学联合编制出版《海南省农村民居低层房屋抗震设防技术指南》（图册），为地震安全农村民居建设提供技术支撑。</w:t>
      </w:r>
    </w:p>
    <w:p w14:paraId="7DCC270D" w14:textId="77777777" w:rsidR="004B61D8" w:rsidRDefault="006B35D1">
      <w:pPr>
        <w:spacing w:line="540" w:lineRule="exact"/>
        <w:ind w:firstLineChars="200" w:firstLine="640"/>
        <w:rPr>
          <w:rFonts w:hAnsi="仿宋_GB2312" w:cs="仿宋_GB2312"/>
          <w:szCs w:val="32"/>
        </w:rPr>
      </w:pPr>
      <w:r>
        <w:rPr>
          <w:rFonts w:hint="eastAsia"/>
          <w:szCs w:val="32"/>
        </w:rPr>
        <w:t>2019</w:t>
      </w:r>
      <w:r>
        <w:rPr>
          <w:rFonts w:hint="eastAsia"/>
          <w:szCs w:val="32"/>
        </w:rPr>
        <w:t>年，全省共创建</w:t>
      </w:r>
      <w:r>
        <w:rPr>
          <w:rFonts w:hint="eastAsia"/>
          <w:szCs w:val="32"/>
        </w:rPr>
        <w:t>5</w:t>
      </w:r>
      <w:r>
        <w:rPr>
          <w:rFonts w:hint="eastAsia"/>
          <w:szCs w:val="32"/>
        </w:rPr>
        <w:t>所国家级防震减灾科普示范学校，</w:t>
      </w:r>
      <w:r>
        <w:rPr>
          <w:rFonts w:hint="eastAsia"/>
          <w:szCs w:val="32"/>
        </w:rPr>
        <w:t>15</w:t>
      </w:r>
      <w:r>
        <w:rPr>
          <w:rFonts w:hint="eastAsia"/>
          <w:szCs w:val="32"/>
        </w:rPr>
        <w:t>所省级防震减灾科普示范学校，重新认定</w:t>
      </w:r>
      <w:r>
        <w:rPr>
          <w:rFonts w:hint="eastAsia"/>
          <w:szCs w:val="32"/>
        </w:rPr>
        <w:t>1</w:t>
      </w:r>
      <w:r>
        <w:rPr>
          <w:rFonts w:hint="eastAsia"/>
          <w:szCs w:val="32"/>
        </w:rPr>
        <w:t>个国家级防震减灾科普教育基地。</w:t>
      </w:r>
      <w:r>
        <w:rPr>
          <w:rFonts w:ascii="宋体" w:hAnsi="宋体" w:hint="eastAsia"/>
          <w:szCs w:val="32"/>
        </w:rPr>
        <w:t>会同省应急管理厅、省气象局等开展综合减</w:t>
      </w:r>
      <w:r>
        <w:rPr>
          <w:rFonts w:ascii="宋体" w:hAnsi="宋体" w:hint="eastAsia"/>
          <w:szCs w:val="32"/>
        </w:rPr>
        <w:lastRenderedPageBreak/>
        <w:t>灾示范社区创建工作检查指导工作，审核推荐海口、三亚、儋州、万宁等</w:t>
      </w:r>
      <w:r>
        <w:rPr>
          <w:rFonts w:ascii="宋体" w:hAnsi="宋体" w:hint="eastAsia"/>
          <w:szCs w:val="32"/>
        </w:rPr>
        <w:t>4</w:t>
      </w:r>
      <w:r>
        <w:rPr>
          <w:rFonts w:ascii="宋体" w:hAnsi="宋体" w:hint="eastAsia"/>
          <w:szCs w:val="32"/>
        </w:rPr>
        <w:t>个社区申报全国综合减灾示范社区，推动防灾减灾示范县和安全发展城市建设工作。</w:t>
      </w:r>
      <w:r>
        <w:rPr>
          <w:rFonts w:hAnsi="仿宋_GB2312" w:cs="仿宋_GB2312" w:hint="eastAsia"/>
          <w:szCs w:val="32"/>
        </w:rPr>
        <w:t>通过</w:t>
      </w:r>
      <w:r>
        <w:rPr>
          <w:rFonts w:hint="eastAsia"/>
          <w:szCs w:val="32"/>
        </w:rPr>
        <w:t>举办全省中学生防震减灾科普知识大赛、在高铁站</w:t>
      </w:r>
      <w:r>
        <w:rPr>
          <w:rFonts w:hint="eastAsia"/>
          <w:szCs w:val="32"/>
        </w:rPr>
        <w:t>、码头播放防震减灾科普宣传片等手段，</w:t>
      </w:r>
      <w:r>
        <w:rPr>
          <w:rFonts w:hAnsi="仿宋_GB2312" w:cs="仿宋_GB2312" w:hint="eastAsia"/>
          <w:szCs w:val="32"/>
        </w:rPr>
        <w:t>不断增强了全民自然灾害防治意识、素质和能力。</w:t>
      </w:r>
    </w:p>
    <w:p w14:paraId="1C032439" w14:textId="77777777" w:rsidR="004B61D8" w:rsidRDefault="006B35D1">
      <w:pPr>
        <w:spacing w:line="578" w:lineRule="exact"/>
        <w:ind w:firstLineChars="200" w:firstLine="640"/>
        <w:outlineLvl w:val="0"/>
        <w:rPr>
          <w:bCs/>
          <w:szCs w:val="32"/>
        </w:rPr>
      </w:pPr>
      <w:r>
        <w:rPr>
          <w:rFonts w:hint="eastAsia"/>
          <w:bCs/>
          <w:szCs w:val="32"/>
        </w:rPr>
        <w:t xml:space="preserve">4. </w:t>
      </w:r>
      <w:r>
        <w:rPr>
          <w:rFonts w:hint="eastAsia"/>
          <w:bCs/>
          <w:szCs w:val="32"/>
        </w:rPr>
        <w:t>项目的可持续性分析</w:t>
      </w:r>
    </w:p>
    <w:p w14:paraId="3F9153FB" w14:textId="77777777" w:rsidR="004B61D8" w:rsidRDefault="006B35D1">
      <w:pPr>
        <w:spacing w:line="540" w:lineRule="exact"/>
        <w:ind w:firstLineChars="200" w:firstLine="640"/>
        <w:rPr>
          <w:szCs w:val="32"/>
        </w:rPr>
      </w:pPr>
      <w:r>
        <w:rPr>
          <w:rFonts w:hint="eastAsia"/>
          <w:szCs w:val="32"/>
        </w:rPr>
        <w:t>结合中国地震局“弘扬防震减灾行业精神，履职尽责、干事创业”宣传教育年活动，大力弘扬“开拓创新、求真务实、攻坚克难、坚守奉献”的防震减灾行业精神。通过深入挖掘行业文化精神内涵、打造文化阵地，创建海南特色的文化活动等方式，进一步加强精神文明工作，营造了和谐稳定、充满活力的工作局面。</w:t>
      </w:r>
    </w:p>
    <w:p w14:paraId="454FA3A4" w14:textId="77777777" w:rsidR="004B61D8" w:rsidRDefault="006B35D1">
      <w:pPr>
        <w:spacing w:line="540" w:lineRule="exact"/>
        <w:ind w:firstLineChars="200" w:firstLine="640"/>
        <w:rPr>
          <w:szCs w:val="32"/>
        </w:rPr>
      </w:pPr>
      <w:r>
        <w:rPr>
          <w:rFonts w:hint="eastAsia"/>
          <w:szCs w:val="32"/>
        </w:rPr>
        <w:t>进一步发挥地震科普馆、防震减灾示范社区、科普示范学校、电视科普栏目等防震减灾宣传教育长效机制作用，深入开展防震减灾宣传教育。继续开展地震科普“六进”活动，深入学校、医院、社区、企业等人员密集场所持续开展防震减灾宣传活动，利用《海南地</w:t>
      </w:r>
      <w:r>
        <w:rPr>
          <w:rFonts w:hint="eastAsia"/>
          <w:szCs w:val="32"/>
        </w:rPr>
        <w:t>震》、《防震减灾科普》、《解读防震减灾》等微信、微博、博客和《防震减灾数字科普馆》平台，向社会及时提供海南地震速报和防震减灾科普信息服务，进一步提高全社会抗御地震灾害和自救互救能力。推动防震减灾科普基地（场馆）建设。引导更多社会资源参与防震减灾宣传教育，提高社会宣教的覆盖面。</w:t>
      </w:r>
    </w:p>
    <w:p w14:paraId="1B45B428" w14:textId="77777777" w:rsidR="004B61D8" w:rsidRDefault="006B35D1">
      <w:pPr>
        <w:numPr>
          <w:ilvl w:val="0"/>
          <w:numId w:val="2"/>
        </w:numPr>
        <w:tabs>
          <w:tab w:val="left" w:pos="878"/>
        </w:tabs>
        <w:spacing w:line="578" w:lineRule="exact"/>
        <w:ind w:firstLineChars="200" w:firstLine="640"/>
        <w:outlineLvl w:val="0"/>
        <w:rPr>
          <w:bCs/>
          <w:color w:val="000000"/>
          <w:szCs w:val="32"/>
        </w:rPr>
      </w:pPr>
      <w:r>
        <w:rPr>
          <w:rFonts w:hint="eastAsia"/>
          <w:bCs/>
          <w:color w:val="000000"/>
          <w:szCs w:val="32"/>
        </w:rPr>
        <w:t>项目绩效目标未完成原因分析</w:t>
      </w:r>
    </w:p>
    <w:p w14:paraId="5C1D1362" w14:textId="77777777" w:rsidR="004B61D8" w:rsidRDefault="006B35D1">
      <w:pPr>
        <w:tabs>
          <w:tab w:val="left" w:pos="878"/>
        </w:tabs>
        <w:spacing w:line="578" w:lineRule="exact"/>
        <w:ind w:firstLine="660"/>
        <w:outlineLvl w:val="0"/>
        <w:rPr>
          <w:color w:val="000000"/>
        </w:rPr>
      </w:pPr>
      <w:r>
        <w:rPr>
          <w:rFonts w:hint="eastAsia"/>
          <w:color w:val="000000"/>
        </w:rPr>
        <w:lastRenderedPageBreak/>
        <w:t>本年绩效</w:t>
      </w:r>
      <w:r>
        <w:rPr>
          <w:color w:val="000000"/>
        </w:rPr>
        <w:t>目标均达标完成。</w:t>
      </w:r>
    </w:p>
    <w:p w14:paraId="627D80EC" w14:textId="77777777" w:rsidR="004B61D8" w:rsidRDefault="004B61D8">
      <w:pPr>
        <w:tabs>
          <w:tab w:val="left" w:pos="878"/>
        </w:tabs>
        <w:spacing w:line="578" w:lineRule="exact"/>
        <w:ind w:firstLine="660"/>
        <w:outlineLvl w:val="0"/>
        <w:rPr>
          <w:color w:val="000000"/>
        </w:rPr>
      </w:pPr>
    </w:p>
    <w:p w14:paraId="03C7D446" w14:textId="77777777" w:rsidR="004B61D8" w:rsidRDefault="006B35D1">
      <w:pPr>
        <w:spacing w:line="578" w:lineRule="exact"/>
        <w:ind w:firstLineChars="200" w:firstLine="640"/>
        <w:outlineLvl w:val="0"/>
        <w:rPr>
          <w:rFonts w:ascii="黑体" w:eastAsia="黑体" w:hAnsi="黑体" w:cs="黑体"/>
          <w:szCs w:val="32"/>
        </w:rPr>
      </w:pPr>
      <w:r>
        <w:rPr>
          <w:rFonts w:ascii="黑体" w:eastAsia="黑体" w:hAnsi="黑体" w:cs="黑体" w:hint="eastAsia"/>
          <w:szCs w:val="32"/>
        </w:rPr>
        <w:t>五、综合评价情况及评价结论</w:t>
      </w:r>
    </w:p>
    <w:p w14:paraId="2427428B" w14:textId="77777777" w:rsidR="004B61D8" w:rsidRDefault="006B35D1">
      <w:pPr>
        <w:spacing w:line="578" w:lineRule="exact"/>
        <w:ind w:firstLineChars="200" w:firstLine="640"/>
        <w:outlineLvl w:val="0"/>
        <w:rPr>
          <w:bCs/>
          <w:szCs w:val="32"/>
        </w:rPr>
      </w:pPr>
      <w:r>
        <w:rPr>
          <w:rFonts w:hint="eastAsia"/>
          <w:bCs/>
          <w:szCs w:val="32"/>
        </w:rPr>
        <w:t>项目评价工作组按照项目基本性质、项目绩效目标、管理制度、组织管理情况、项目完成情况、社会经济效益等情况对项目进行综合评价，对各项指标进行综合打分，项目综合评价为优秀，具体见表所示。</w:t>
      </w:r>
    </w:p>
    <w:p w14:paraId="1130A26B" w14:textId="77777777" w:rsidR="004B61D8" w:rsidRDefault="004B61D8">
      <w:pPr>
        <w:spacing w:line="578" w:lineRule="exact"/>
        <w:ind w:firstLineChars="200" w:firstLine="640"/>
        <w:outlineLvl w:val="0"/>
        <w:rPr>
          <w:bCs/>
          <w:szCs w:val="32"/>
        </w:rPr>
      </w:pPr>
    </w:p>
    <w:tbl>
      <w:tblPr>
        <w:tblW w:w="8931" w:type="dxa"/>
        <w:tblInd w:w="108" w:type="dxa"/>
        <w:tblLayout w:type="fixed"/>
        <w:tblLook w:val="04A0" w:firstRow="1" w:lastRow="0" w:firstColumn="1" w:lastColumn="0" w:noHBand="0" w:noVBand="1"/>
      </w:tblPr>
      <w:tblGrid>
        <w:gridCol w:w="1292"/>
        <w:gridCol w:w="998"/>
        <w:gridCol w:w="1435"/>
        <w:gridCol w:w="890"/>
        <w:gridCol w:w="1922"/>
        <w:gridCol w:w="847"/>
        <w:gridCol w:w="1547"/>
      </w:tblGrid>
      <w:tr w:rsidR="004B61D8" w14:paraId="2F1EB9D1" w14:textId="77777777">
        <w:trPr>
          <w:trHeight w:val="284"/>
        </w:trPr>
        <w:tc>
          <w:tcPr>
            <w:tcW w:w="1292" w:type="dxa"/>
            <w:tcBorders>
              <w:top w:val="single" w:sz="4" w:space="0" w:color="000000"/>
              <w:left w:val="single" w:sz="4" w:space="0" w:color="000000"/>
              <w:right w:val="single" w:sz="4" w:space="0" w:color="000000"/>
            </w:tcBorders>
            <w:vAlign w:val="center"/>
          </w:tcPr>
          <w:p w14:paraId="11D3A722" w14:textId="77777777" w:rsidR="004B61D8" w:rsidRDefault="006B35D1">
            <w:pPr>
              <w:autoSpaceDN w:val="0"/>
              <w:spacing w:line="440" w:lineRule="exact"/>
              <w:jc w:val="center"/>
              <w:textAlignment w:val="center"/>
              <w:rPr>
                <w:rFonts w:ascii="宋体" w:eastAsia="宋体" w:hAnsi="宋体"/>
                <w:bCs/>
                <w:sz w:val="24"/>
              </w:rPr>
            </w:pPr>
            <w:r>
              <w:rPr>
                <w:rFonts w:ascii="宋体" w:eastAsia="宋体" w:hAnsi="宋体" w:hint="eastAsia"/>
                <w:bCs/>
                <w:sz w:val="24"/>
              </w:rPr>
              <w:t>一级指标</w:t>
            </w:r>
          </w:p>
        </w:tc>
        <w:tc>
          <w:tcPr>
            <w:tcW w:w="998" w:type="dxa"/>
            <w:tcBorders>
              <w:top w:val="single" w:sz="4" w:space="0" w:color="000000"/>
              <w:left w:val="single" w:sz="4" w:space="0" w:color="000000"/>
              <w:right w:val="single" w:sz="4" w:space="0" w:color="000000"/>
            </w:tcBorders>
            <w:vAlign w:val="center"/>
          </w:tcPr>
          <w:p w14:paraId="7FBF8908" w14:textId="77777777" w:rsidR="004B61D8" w:rsidRDefault="006B35D1">
            <w:pPr>
              <w:autoSpaceDN w:val="0"/>
              <w:spacing w:line="440" w:lineRule="exact"/>
              <w:jc w:val="center"/>
              <w:textAlignment w:val="center"/>
              <w:rPr>
                <w:rFonts w:ascii="宋体" w:eastAsia="宋体" w:hAnsi="宋体"/>
                <w:bCs/>
                <w:sz w:val="24"/>
              </w:rPr>
            </w:pPr>
            <w:r>
              <w:rPr>
                <w:rFonts w:ascii="宋体" w:eastAsia="宋体" w:hAnsi="宋体" w:hint="eastAsia"/>
                <w:bCs/>
                <w:sz w:val="24"/>
              </w:rPr>
              <w:t>分值</w:t>
            </w:r>
          </w:p>
        </w:tc>
        <w:tc>
          <w:tcPr>
            <w:tcW w:w="1435" w:type="dxa"/>
            <w:tcBorders>
              <w:top w:val="single" w:sz="4" w:space="0" w:color="000000"/>
              <w:left w:val="single" w:sz="4" w:space="0" w:color="000000"/>
              <w:bottom w:val="single" w:sz="4" w:space="0" w:color="000000"/>
              <w:right w:val="single" w:sz="4" w:space="0" w:color="000000"/>
            </w:tcBorders>
            <w:vAlign w:val="center"/>
          </w:tcPr>
          <w:p w14:paraId="71F8F542" w14:textId="77777777" w:rsidR="004B61D8" w:rsidRDefault="006B35D1">
            <w:pPr>
              <w:autoSpaceDN w:val="0"/>
              <w:spacing w:line="440" w:lineRule="exact"/>
              <w:jc w:val="center"/>
              <w:textAlignment w:val="center"/>
              <w:rPr>
                <w:rFonts w:ascii="宋体" w:eastAsia="宋体" w:hAnsi="宋体"/>
                <w:bCs/>
                <w:sz w:val="24"/>
              </w:rPr>
            </w:pPr>
            <w:r>
              <w:rPr>
                <w:rFonts w:ascii="宋体" w:eastAsia="宋体" w:hAnsi="宋体" w:hint="eastAsia"/>
                <w:bCs/>
                <w:sz w:val="24"/>
              </w:rPr>
              <w:t>二级指标</w:t>
            </w:r>
          </w:p>
        </w:tc>
        <w:tc>
          <w:tcPr>
            <w:tcW w:w="890" w:type="dxa"/>
            <w:tcBorders>
              <w:top w:val="single" w:sz="4" w:space="0" w:color="000000"/>
              <w:left w:val="single" w:sz="4" w:space="0" w:color="000000"/>
              <w:bottom w:val="single" w:sz="4" w:space="0" w:color="000000"/>
              <w:right w:val="single" w:sz="4" w:space="0" w:color="000000"/>
            </w:tcBorders>
            <w:vAlign w:val="center"/>
          </w:tcPr>
          <w:p w14:paraId="76E5E0D4" w14:textId="77777777" w:rsidR="004B61D8" w:rsidRDefault="006B35D1">
            <w:pPr>
              <w:autoSpaceDN w:val="0"/>
              <w:spacing w:line="440" w:lineRule="exact"/>
              <w:jc w:val="center"/>
              <w:textAlignment w:val="center"/>
              <w:rPr>
                <w:rFonts w:ascii="宋体" w:eastAsia="宋体" w:hAnsi="宋体"/>
                <w:bCs/>
                <w:sz w:val="24"/>
              </w:rPr>
            </w:pPr>
            <w:r>
              <w:rPr>
                <w:rFonts w:ascii="宋体" w:eastAsia="宋体" w:hAnsi="宋体" w:hint="eastAsia"/>
                <w:bCs/>
                <w:sz w:val="24"/>
              </w:rPr>
              <w:t>分值</w:t>
            </w:r>
          </w:p>
        </w:tc>
        <w:tc>
          <w:tcPr>
            <w:tcW w:w="1922" w:type="dxa"/>
            <w:tcBorders>
              <w:top w:val="single" w:sz="4" w:space="0" w:color="000000"/>
              <w:left w:val="single" w:sz="4" w:space="0" w:color="000000"/>
              <w:bottom w:val="single" w:sz="4" w:space="0" w:color="000000"/>
              <w:right w:val="single" w:sz="4" w:space="0" w:color="000000"/>
            </w:tcBorders>
            <w:vAlign w:val="center"/>
          </w:tcPr>
          <w:p w14:paraId="6BEF2EF5" w14:textId="77777777" w:rsidR="004B61D8" w:rsidRDefault="006B35D1">
            <w:pPr>
              <w:autoSpaceDN w:val="0"/>
              <w:spacing w:line="440" w:lineRule="exact"/>
              <w:jc w:val="center"/>
              <w:textAlignment w:val="center"/>
              <w:rPr>
                <w:rFonts w:ascii="宋体" w:eastAsia="宋体" w:hAnsi="宋体"/>
                <w:bCs/>
                <w:sz w:val="24"/>
              </w:rPr>
            </w:pPr>
            <w:r>
              <w:rPr>
                <w:rFonts w:ascii="宋体" w:eastAsia="宋体" w:hAnsi="宋体" w:hint="eastAsia"/>
                <w:bCs/>
                <w:sz w:val="24"/>
              </w:rPr>
              <w:t>三级指标</w:t>
            </w:r>
          </w:p>
        </w:tc>
        <w:tc>
          <w:tcPr>
            <w:tcW w:w="847" w:type="dxa"/>
            <w:tcBorders>
              <w:top w:val="single" w:sz="4" w:space="0" w:color="000000"/>
              <w:left w:val="single" w:sz="4" w:space="0" w:color="000000"/>
              <w:bottom w:val="single" w:sz="4" w:space="0" w:color="000000"/>
              <w:right w:val="single" w:sz="4" w:space="0" w:color="000000"/>
            </w:tcBorders>
            <w:vAlign w:val="center"/>
          </w:tcPr>
          <w:p w14:paraId="51E95647" w14:textId="77777777" w:rsidR="004B61D8" w:rsidRDefault="006B35D1">
            <w:pPr>
              <w:autoSpaceDN w:val="0"/>
              <w:spacing w:line="440" w:lineRule="exact"/>
              <w:jc w:val="center"/>
              <w:textAlignment w:val="center"/>
              <w:rPr>
                <w:rFonts w:ascii="宋体" w:eastAsia="宋体" w:hAnsi="宋体"/>
                <w:bCs/>
                <w:sz w:val="24"/>
              </w:rPr>
            </w:pPr>
            <w:r>
              <w:rPr>
                <w:rFonts w:ascii="宋体" w:eastAsia="宋体" w:hAnsi="宋体" w:hint="eastAsia"/>
                <w:bCs/>
                <w:sz w:val="24"/>
              </w:rPr>
              <w:t>分值</w:t>
            </w:r>
          </w:p>
        </w:tc>
        <w:tc>
          <w:tcPr>
            <w:tcW w:w="1547" w:type="dxa"/>
            <w:tcBorders>
              <w:top w:val="single" w:sz="4" w:space="0" w:color="000000"/>
              <w:left w:val="single" w:sz="4" w:space="0" w:color="000000"/>
              <w:bottom w:val="single" w:sz="4" w:space="0" w:color="000000"/>
              <w:right w:val="single" w:sz="4" w:space="0" w:color="000000"/>
            </w:tcBorders>
            <w:vAlign w:val="center"/>
          </w:tcPr>
          <w:p w14:paraId="7F9FC392" w14:textId="77777777" w:rsidR="004B61D8" w:rsidRDefault="006B35D1">
            <w:pPr>
              <w:autoSpaceDN w:val="0"/>
              <w:spacing w:line="440" w:lineRule="exact"/>
              <w:jc w:val="center"/>
              <w:textAlignment w:val="center"/>
              <w:rPr>
                <w:rFonts w:ascii="宋体" w:eastAsia="宋体" w:hAnsi="宋体"/>
                <w:bCs/>
                <w:sz w:val="24"/>
              </w:rPr>
            </w:pPr>
            <w:r>
              <w:rPr>
                <w:rFonts w:ascii="宋体" w:eastAsia="宋体" w:hAnsi="宋体" w:hint="eastAsia"/>
                <w:bCs/>
                <w:sz w:val="24"/>
              </w:rPr>
              <w:t>得分</w:t>
            </w:r>
          </w:p>
        </w:tc>
      </w:tr>
      <w:tr w:rsidR="004B61D8" w14:paraId="79471701" w14:textId="77777777">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14:paraId="48CB517B"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项目决策</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14:paraId="3B01AB42"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20</w:t>
            </w:r>
          </w:p>
        </w:tc>
        <w:tc>
          <w:tcPr>
            <w:tcW w:w="1435" w:type="dxa"/>
            <w:tcBorders>
              <w:top w:val="single" w:sz="4" w:space="0" w:color="000000"/>
              <w:left w:val="single" w:sz="4" w:space="0" w:color="000000"/>
              <w:bottom w:val="single" w:sz="4" w:space="0" w:color="000000"/>
              <w:right w:val="single" w:sz="4" w:space="0" w:color="000000"/>
            </w:tcBorders>
            <w:vAlign w:val="center"/>
          </w:tcPr>
          <w:p w14:paraId="4A13D912"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项目目标</w:t>
            </w:r>
            <w:r>
              <w:rPr>
                <w:rFonts w:ascii="宋体" w:eastAsia="宋体" w:hAnsi="宋体" w:hint="eastAsia"/>
                <w:noProof/>
                <w:sz w:val="24"/>
              </w:rPr>
              <w:drawing>
                <wp:inline distT="0" distB="0" distL="0" distR="0" wp14:anchorId="543B89B0" wp14:editId="0B1DFC62">
                  <wp:extent cx="19050" cy="19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14:anchorId="1867EE1B" wp14:editId="6626459E">
                  <wp:extent cx="19050" cy="19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14:anchorId="6549A6FF" wp14:editId="5598745B">
                  <wp:extent cx="19050" cy="19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14:anchorId="54B49A3A" wp14:editId="2F8D94BD">
                  <wp:extent cx="19050" cy="190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7" cstate="print"/>
                          <a:srcRect/>
                          <a:stretch>
                            <a:fillRect/>
                          </a:stretch>
                        </pic:blipFill>
                        <pic:spPr>
                          <a:xfrm>
                            <a:off x="0" y="0"/>
                            <a:ext cx="19050" cy="19050"/>
                          </a:xfrm>
                          <a:prstGeom prst="rect">
                            <a:avLst/>
                          </a:prstGeom>
                          <a:noFill/>
                          <a:ln w="9525">
                            <a:noFill/>
                            <a:miter lim="800000"/>
                            <a:headEnd/>
                            <a:tailEnd/>
                          </a:ln>
                        </pic:spPr>
                      </pic:pic>
                    </a:graphicData>
                  </a:graphic>
                </wp:inline>
              </w:drawing>
            </w:r>
          </w:p>
        </w:tc>
        <w:tc>
          <w:tcPr>
            <w:tcW w:w="890" w:type="dxa"/>
            <w:tcBorders>
              <w:top w:val="single" w:sz="4" w:space="0" w:color="000000"/>
              <w:left w:val="single" w:sz="4" w:space="0" w:color="000000"/>
              <w:bottom w:val="single" w:sz="4" w:space="0" w:color="000000"/>
              <w:right w:val="single" w:sz="4" w:space="0" w:color="000000"/>
            </w:tcBorders>
            <w:vAlign w:val="center"/>
          </w:tcPr>
          <w:p w14:paraId="767B5610"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4</w:t>
            </w:r>
          </w:p>
        </w:tc>
        <w:tc>
          <w:tcPr>
            <w:tcW w:w="1922" w:type="dxa"/>
            <w:tcBorders>
              <w:top w:val="single" w:sz="4" w:space="0" w:color="000000"/>
              <w:left w:val="single" w:sz="4" w:space="0" w:color="000000"/>
              <w:bottom w:val="single" w:sz="4" w:space="0" w:color="000000"/>
              <w:right w:val="single" w:sz="4" w:space="0" w:color="000000"/>
            </w:tcBorders>
            <w:vAlign w:val="center"/>
          </w:tcPr>
          <w:p w14:paraId="74A18B6F"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目标内容</w:t>
            </w:r>
          </w:p>
        </w:tc>
        <w:tc>
          <w:tcPr>
            <w:tcW w:w="847" w:type="dxa"/>
            <w:tcBorders>
              <w:top w:val="single" w:sz="4" w:space="0" w:color="000000"/>
              <w:left w:val="single" w:sz="4" w:space="0" w:color="000000"/>
              <w:bottom w:val="single" w:sz="4" w:space="0" w:color="000000"/>
              <w:right w:val="single" w:sz="4" w:space="0" w:color="000000"/>
            </w:tcBorders>
            <w:vAlign w:val="center"/>
          </w:tcPr>
          <w:p w14:paraId="746F299E"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4</w:t>
            </w:r>
          </w:p>
        </w:tc>
        <w:tc>
          <w:tcPr>
            <w:tcW w:w="1547" w:type="dxa"/>
            <w:tcBorders>
              <w:top w:val="single" w:sz="4" w:space="0" w:color="000000"/>
              <w:left w:val="single" w:sz="4" w:space="0" w:color="000000"/>
              <w:bottom w:val="single" w:sz="4" w:space="0" w:color="000000"/>
              <w:right w:val="single" w:sz="4" w:space="0" w:color="000000"/>
            </w:tcBorders>
            <w:vAlign w:val="center"/>
          </w:tcPr>
          <w:p w14:paraId="679C7BD2"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4</w:t>
            </w:r>
          </w:p>
        </w:tc>
      </w:tr>
      <w:tr w:rsidR="004B61D8" w14:paraId="403EEF74" w14:textId="77777777">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14:paraId="374A7AE6" w14:textId="77777777" w:rsidR="004B61D8" w:rsidRDefault="004B61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14:paraId="3F599502" w14:textId="77777777" w:rsidR="004B61D8" w:rsidRDefault="004B61D8">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14:paraId="6AB64431"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决策过程</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14:paraId="6D62FD2A"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8</w:t>
            </w:r>
          </w:p>
        </w:tc>
        <w:tc>
          <w:tcPr>
            <w:tcW w:w="1922" w:type="dxa"/>
            <w:tcBorders>
              <w:top w:val="single" w:sz="4" w:space="0" w:color="000000"/>
              <w:left w:val="single" w:sz="4" w:space="0" w:color="000000"/>
              <w:bottom w:val="single" w:sz="4" w:space="0" w:color="000000"/>
              <w:right w:val="single" w:sz="4" w:space="0" w:color="000000"/>
            </w:tcBorders>
            <w:vAlign w:val="center"/>
          </w:tcPr>
          <w:p w14:paraId="09972DA5"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决策依据</w:t>
            </w:r>
          </w:p>
        </w:tc>
        <w:tc>
          <w:tcPr>
            <w:tcW w:w="847" w:type="dxa"/>
            <w:tcBorders>
              <w:top w:val="single" w:sz="4" w:space="0" w:color="000000"/>
              <w:left w:val="single" w:sz="4" w:space="0" w:color="000000"/>
              <w:bottom w:val="single" w:sz="4" w:space="0" w:color="000000"/>
              <w:right w:val="single" w:sz="4" w:space="0" w:color="000000"/>
            </w:tcBorders>
            <w:vAlign w:val="center"/>
          </w:tcPr>
          <w:p w14:paraId="07BED050"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3</w:t>
            </w:r>
          </w:p>
        </w:tc>
        <w:tc>
          <w:tcPr>
            <w:tcW w:w="1547" w:type="dxa"/>
            <w:tcBorders>
              <w:top w:val="single" w:sz="4" w:space="0" w:color="000000"/>
              <w:left w:val="single" w:sz="4" w:space="0" w:color="000000"/>
              <w:bottom w:val="single" w:sz="4" w:space="0" w:color="000000"/>
              <w:right w:val="single" w:sz="4" w:space="0" w:color="000000"/>
            </w:tcBorders>
            <w:vAlign w:val="center"/>
          </w:tcPr>
          <w:p w14:paraId="3E4A3779"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sz w:val="24"/>
              </w:rPr>
              <w:t>3</w:t>
            </w:r>
          </w:p>
        </w:tc>
      </w:tr>
      <w:tr w:rsidR="004B61D8" w14:paraId="268872BD" w14:textId="77777777">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14:paraId="49750E74" w14:textId="77777777" w:rsidR="004B61D8" w:rsidRDefault="004B61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14:paraId="2AB865C3" w14:textId="77777777" w:rsidR="004B61D8" w:rsidRDefault="004B61D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14:paraId="7F24B9B6" w14:textId="77777777" w:rsidR="004B61D8" w:rsidRDefault="004B61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14:paraId="3EF56D15" w14:textId="77777777" w:rsidR="004B61D8" w:rsidRDefault="004B61D8">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6866A31B"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决策程序</w:t>
            </w:r>
          </w:p>
        </w:tc>
        <w:tc>
          <w:tcPr>
            <w:tcW w:w="847" w:type="dxa"/>
            <w:tcBorders>
              <w:top w:val="single" w:sz="4" w:space="0" w:color="000000"/>
              <w:left w:val="single" w:sz="4" w:space="0" w:color="000000"/>
              <w:bottom w:val="single" w:sz="4" w:space="0" w:color="000000"/>
              <w:right w:val="single" w:sz="4" w:space="0" w:color="000000"/>
            </w:tcBorders>
            <w:vAlign w:val="center"/>
          </w:tcPr>
          <w:p w14:paraId="448C32E7"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5</w:t>
            </w:r>
          </w:p>
        </w:tc>
        <w:tc>
          <w:tcPr>
            <w:tcW w:w="1547" w:type="dxa"/>
            <w:tcBorders>
              <w:top w:val="single" w:sz="4" w:space="0" w:color="000000"/>
              <w:left w:val="single" w:sz="4" w:space="0" w:color="000000"/>
              <w:bottom w:val="single" w:sz="4" w:space="0" w:color="000000"/>
              <w:right w:val="single" w:sz="4" w:space="0" w:color="000000"/>
            </w:tcBorders>
            <w:vAlign w:val="center"/>
          </w:tcPr>
          <w:p w14:paraId="51899791"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sz w:val="24"/>
              </w:rPr>
              <w:t>5</w:t>
            </w:r>
          </w:p>
        </w:tc>
      </w:tr>
      <w:tr w:rsidR="004B61D8" w14:paraId="206EDFC0" w14:textId="77777777">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14:paraId="5BA68710" w14:textId="77777777" w:rsidR="004B61D8" w:rsidRDefault="004B61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14:paraId="1E9858D1" w14:textId="77777777" w:rsidR="004B61D8" w:rsidRDefault="004B61D8">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14:paraId="559401E5"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资金分配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14:paraId="2A19A255"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8</w:t>
            </w:r>
          </w:p>
        </w:tc>
        <w:tc>
          <w:tcPr>
            <w:tcW w:w="1922" w:type="dxa"/>
            <w:tcBorders>
              <w:top w:val="single" w:sz="4" w:space="0" w:color="000000"/>
              <w:left w:val="single" w:sz="4" w:space="0" w:color="000000"/>
              <w:bottom w:val="single" w:sz="4" w:space="0" w:color="000000"/>
              <w:right w:val="single" w:sz="4" w:space="0" w:color="000000"/>
            </w:tcBorders>
            <w:vAlign w:val="center"/>
          </w:tcPr>
          <w:p w14:paraId="34755F30"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分配办法</w:t>
            </w:r>
          </w:p>
        </w:tc>
        <w:tc>
          <w:tcPr>
            <w:tcW w:w="847" w:type="dxa"/>
            <w:tcBorders>
              <w:top w:val="single" w:sz="4" w:space="0" w:color="000000"/>
              <w:left w:val="single" w:sz="4" w:space="0" w:color="000000"/>
              <w:bottom w:val="single" w:sz="4" w:space="0" w:color="000000"/>
              <w:right w:val="single" w:sz="4" w:space="0" w:color="000000"/>
            </w:tcBorders>
            <w:vAlign w:val="center"/>
          </w:tcPr>
          <w:p w14:paraId="15D172C8"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2</w:t>
            </w:r>
          </w:p>
        </w:tc>
        <w:tc>
          <w:tcPr>
            <w:tcW w:w="1547" w:type="dxa"/>
            <w:tcBorders>
              <w:top w:val="single" w:sz="4" w:space="0" w:color="000000"/>
              <w:left w:val="single" w:sz="4" w:space="0" w:color="000000"/>
              <w:bottom w:val="single" w:sz="4" w:space="0" w:color="000000"/>
              <w:right w:val="single" w:sz="4" w:space="0" w:color="000000"/>
            </w:tcBorders>
            <w:vAlign w:val="center"/>
          </w:tcPr>
          <w:p w14:paraId="1F2D1AEE"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2</w:t>
            </w:r>
          </w:p>
        </w:tc>
      </w:tr>
      <w:tr w:rsidR="004B61D8" w14:paraId="422F71B4" w14:textId="77777777">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14:paraId="588A8092" w14:textId="77777777" w:rsidR="004B61D8" w:rsidRDefault="004B61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14:paraId="5473473E" w14:textId="77777777" w:rsidR="004B61D8" w:rsidRDefault="004B61D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14:paraId="6580E612" w14:textId="77777777" w:rsidR="004B61D8" w:rsidRDefault="004B61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14:paraId="1D07247F" w14:textId="77777777" w:rsidR="004B61D8" w:rsidRDefault="004B61D8">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360FDB74"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分配结果</w:t>
            </w:r>
          </w:p>
        </w:tc>
        <w:tc>
          <w:tcPr>
            <w:tcW w:w="847" w:type="dxa"/>
            <w:tcBorders>
              <w:top w:val="single" w:sz="4" w:space="0" w:color="000000"/>
              <w:left w:val="single" w:sz="4" w:space="0" w:color="000000"/>
              <w:bottom w:val="single" w:sz="4" w:space="0" w:color="000000"/>
              <w:right w:val="single" w:sz="4" w:space="0" w:color="000000"/>
            </w:tcBorders>
            <w:vAlign w:val="center"/>
          </w:tcPr>
          <w:p w14:paraId="1962B747"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6</w:t>
            </w:r>
          </w:p>
        </w:tc>
        <w:tc>
          <w:tcPr>
            <w:tcW w:w="1547" w:type="dxa"/>
            <w:tcBorders>
              <w:top w:val="single" w:sz="4" w:space="0" w:color="000000"/>
              <w:left w:val="single" w:sz="4" w:space="0" w:color="000000"/>
              <w:bottom w:val="single" w:sz="4" w:space="0" w:color="000000"/>
              <w:right w:val="single" w:sz="4" w:space="0" w:color="000000"/>
            </w:tcBorders>
            <w:vAlign w:val="center"/>
          </w:tcPr>
          <w:p w14:paraId="7B1DD2DD"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6</w:t>
            </w:r>
          </w:p>
        </w:tc>
      </w:tr>
      <w:tr w:rsidR="004B61D8" w14:paraId="3D821FE8" w14:textId="77777777">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14:paraId="3129E553"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项目管理</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14:paraId="2F4F8050"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25</w:t>
            </w: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14:paraId="17FA4AC4"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资金到位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14:paraId="7813028A"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5</w:t>
            </w:r>
          </w:p>
        </w:tc>
        <w:tc>
          <w:tcPr>
            <w:tcW w:w="1922" w:type="dxa"/>
            <w:tcBorders>
              <w:top w:val="single" w:sz="4" w:space="0" w:color="000000"/>
              <w:left w:val="single" w:sz="4" w:space="0" w:color="000000"/>
              <w:bottom w:val="single" w:sz="4" w:space="0" w:color="000000"/>
              <w:right w:val="single" w:sz="4" w:space="0" w:color="000000"/>
            </w:tcBorders>
            <w:vAlign w:val="center"/>
          </w:tcPr>
          <w:p w14:paraId="0C5550F6"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到位率</w:t>
            </w:r>
          </w:p>
        </w:tc>
        <w:tc>
          <w:tcPr>
            <w:tcW w:w="847" w:type="dxa"/>
            <w:tcBorders>
              <w:top w:val="single" w:sz="4" w:space="0" w:color="000000"/>
              <w:left w:val="single" w:sz="4" w:space="0" w:color="000000"/>
              <w:bottom w:val="single" w:sz="4" w:space="0" w:color="000000"/>
              <w:right w:val="single" w:sz="4" w:space="0" w:color="000000"/>
            </w:tcBorders>
            <w:vAlign w:val="center"/>
          </w:tcPr>
          <w:p w14:paraId="400FA557"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3</w:t>
            </w:r>
          </w:p>
        </w:tc>
        <w:tc>
          <w:tcPr>
            <w:tcW w:w="1547" w:type="dxa"/>
            <w:tcBorders>
              <w:top w:val="single" w:sz="4" w:space="0" w:color="000000"/>
              <w:left w:val="single" w:sz="4" w:space="0" w:color="000000"/>
              <w:bottom w:val="single" w:sz="4" w:space="0" w:color="000000"/>
              <w:right w:val="single" w:sz="4" w:space="0" w:color="000000"/>
            </w:tcBorders>
            <w:vAlign w:val="center"/>
          </w:tcPr>
          <w:p w14:paraId="3346C862"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3</w:t>
            </w:r>
          </w:p>
        </w:tc>
      </w:tr>
      <w:tr w:rsidR="004B61D8" w14:paraId="110227CD" w14:textId="77777777">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14:paraId="440EEBFC" w14:textId="77777777" w:rsidR="004B61D8" w:rsidRDefault="004B61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14:paraId="0B80012F" w14:textId="77777777" w:rsidR="004B61D8" w:rsidRDefault="004B61D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14:paraId="48BA2B5C" w14:textId="77777777" w:rsidR="004B61D8" w:rsidRDefault="004B61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14:paraId="291E469C" w14:textId="77777777" w:rsidR="004B61D8" w:rsidRDefault="004B61D8">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09878E84"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到位时效</w:t>
            </w:r>
          </w:p>
        </w:tc>
        <w:tc>
          <w:tcPr>
            <w:tcW w:w="847" w:type="dxa"/>
            <w:tcBorders>
              <w:top w:val="single" w:sz="4" w:space="0" w:color="000000"/>
              <w:left w:val="single" w:sz="4" w:space="0" w:color="000000"/>
              <w:bottom w:val="single" w:sz="4" w:space="0" w:color="000000"/>
              <w:right w:val="single" w:sz="4" w:space="0" w:color="000000"/>
            </w:tcBorders>
            <w:vAlign w:val="center"/>
          </w:tcPr>
          <w:p w14:paraId="30730824"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2</w:t>
            </w:r>
          </w:p>
        </w:tc>
        <w:tc>
          <w:tcPr>
            <w:tcW w:w="1547" w:type="dxa"/>
            <w:tcBorders>
              <w:top w:val="single" w:sz="4" w:space="0" w:color="000000"/>
              <w:left w:val="single" w:sz="4" w:space="0" w:color="000000"/>
              <w:bottom w:val="single" w:sz="4" w:space="0" w:color="000000"/>
              <w:right w:val="single" w:sz="4" w:space="0" w:color="000000"/>
            </w:tcBorders>
            <w:vAlign w:val="center"/>
          </w:tcPr>
          <w:p w14:paraId="480C0AAB"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2</w:t>
            </w:r>
          </w:p>
        </w:tc>
      </w:tr>
      <w:tr w:rsidR="004B61D8" w14:paraId="72A6272C" w14:textId="77777777">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14:paraId="1ABDA99C" w14:textId="77777777" w:rsidR="004B61D8" w:rsidRDefault="004B61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14:paraId="792079BE" w14:textId="77777777" w:rsidR="004B61D8" w:rsidRDefault="004B61D8">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14:paraId="6DEB7771"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资金管理</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14:paraId="7D5208FB"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10</w:t>
            </w:r>
          </w:p>
        </w:tc>
        <w:tc>
          <w:tcPr>
            <w:tcW w:w="1922" w:type="dxa"/>
            <w:tcBorders>
              <w:top w:val="single" w:sz="4" w:space="0" w:color="000000"/>
              <w:left w:val="single" w:sz="4" w:space="0" w:color="000000"/>
              <w:bottom w:val="single" w:sz="4" w:space="0" w:color="000000"/>
              <w:right w:val="single" w:sz="4" w:space="0" w:color="000000"/>
            </w:tcBorders>
            <w:vAlign w:val="center"/>
          </w:tcPr>
          <w:p w14:paraId="4F2F8AC8"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资金使用</w:t>
            </w:r>
          </w:p>
        </w:tc>
        <w:tc>
          <w:tcPr>
            <w:tcW w:w="847" w:type="dxa"/>
            <w:tcBorders>
              <w:top w:val="single" w:sz="4" w:space="0" w:color="000000"/>
              <w:left w:val="single" w:sz="4" w:space="0" w:color="000000"/>
              <w:bottom w:val="single" w:sz="4" w:space="0" w:color="000000"/>
              <w:right w:val="single" w:sz="4" w:space="0" w:color="000000"/>
            </w:tcBorders>
            <w:vAlign w:val="center"/>
          </w:tcPr>
          <w:p w14:paraId="6DEBEF66"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7</w:t>
            </w:r>
          </w:p>
        </w:tc>
        <w:tc>
          <w:tcPr>
            <w:tcW w:w="1547" w:type="dxa"/>
            <w:tcBorders>
              <w:top w:val="single" w:sz="4" w:space="0" w:color="000000"/>
              <w:left w:val="single" w:sz="4" w:space="0" w:color="000000"/>
              <w:bottom w:val="single" w:sz="4" w:space="0" w:color="000000"/>
              <w:right w:val="single" w:sz="4" w:space="0" w:color="000000"/>
            </w:tcBorders>
            <w:vAlign w:val="center"/>
          </w:tcPr>
          <w:p w14:paraId="0F4C069B"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6</w:t>
            </w:r>
          </w:p>
        </w:tc>
      </w:tr>
      <w:tr w:rsidR="004B61D8" w14:paraId="658D0A51" w14:textId="77777777">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14:paraId="6B39AC08" w14:textId="77777777" w:rsidR="004B61D8" w:rsidRDefault="004B61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14:paraId="1E89A239" w14:textId="77777777" w:rsidR="004B61D8" w:rsidRDefault="004B61D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14:paraId="21212D2A" w14:textId="77777777" w:rsidR="004B61D8" w:rsidRDefault="004B61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14:paraId="10CE708A" w14:textId="77777777" w:rsidR="004B61D8" w:rsidRDefault="004B61D8">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5AC00E29"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财务管理</w:t>
            </w:r>
          </w:p>
        </w:tc>
        <w:tc>
          <w:tcPr>
            <w:tcW w:w="847" w:type="dxa"/>
            <w:tcBorders>
              <w:top w:val="single" w:sz="4" w:space="0" w:color="000000"/>
              <w:left w:val="single" w:sz="4" w:space="0" w:color="000000"/>
              <w:bottom w:val="single" w:sz="4" w:space="0" w:color="000000"/>
              <w:right w:val="single" w:sz="4" w:space="0" w:color="000000"/>
            </w:tcBorders>
            <w:vAlign w:val="center"/>
          </w:tcPr>
          <w:p w14:paraId="14EC254C"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3</w:t>
            </w:r>
          </w:p>
        </w:tc>
        <w:tc>
          <w:tcPr>
            <w:tcW w:w="1547" w:type="dxa"/>
            <w:tcBorders>
              <w:top w:val="single" w:sz="4" w:space="0" w:color="000000"/>
              <w:left w:val="single" w:sz="4" w:space="0" w:color="000000"/>
              <w:bottom w:val="single" w:sz="4" w:space="0" w:color="000000"/>
              <w:right w:val="single" w:sz="4" w:space="0" w:color="000000"/>
            </w:tcBorders>
            <w:vAlign w:val="center"/>
          </w:tcPr>
          <w:p w14:paraId="425F8563"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3</w:t>
            </w:r>
          </w:p>
        </w:tc>
      </w:tr>
      <w:tr w:rsidR="004B61D8" w14:paraId="1E073DE1" w14:textId="77777777">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14:paraId="6ED1C015" w14:textId="77777777" w:rsidR="004B61D8" w:rsidRDefault="004B61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14:paraId="7FC2CCBA" w14:textId="77777777" w:rsidR="004B61D8" w:rsidRDefault="004B61D8">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14:paraId="6F34F95F"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组织实施</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14:paraId="5E4FB0D0"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10</w:t>
            </w:r>
          </w:p>
        </w:tc>
        <w:tc>
          <w:tcPr>
            <w:tcW w:w="1922" w:type="dxa"/>
            <w:tcBorders>
              <w:top w:val="single" w:sz="4" w:space="0" w:color="000000"/>
              <w:left w:val="single" w:sz="4" w:space="0" w:color="000000"/>
              <w:bottom w:val="single" w:sz="4" w:space="0" w:color="000000"/>
              <w:right w:val="single" w:sz="4" w:space="0" w:color="000000"/>
            </w:tcBorders>
            <w:vAlign w:val="center"/>
          </w:tcPr>
          <w:p w14:paraId="323F0CC8"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组织机构</w:t>
            </w:r>
          </w:p>
        </w:tc>
        <w:tc>
          <w:tcPr>
            <w:tcW w:w="847" w:type="dxa"/>
            <w:tcBorders>
              <w:top w:val="single" w:sz="4" w:space="0" w:color="000000"/>
              <w:left w:val="single" w:sz="4" w:space="0" w:color="000000"/>
              <w:bottom w:val="single" w:sz="4" w:space="0" w:color="000000"/>
              <w:right w:val="single" w:sz="4" w:space="0" w:color="000000"/>
            </w:tcBorders>
            <w:vAlign w:val="center"/>
          </w:tcPr>
          <w:p w14:paraId="37DA19BE"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1</w:t>
            </w:r>
          </w:p>
        </w:tc>
        <w:tc>
          <w:tcPr>
            <w:tcW w:w="1547" w:type="dxa"/>
            <w:tcBorders>
              <w:top w:val="single" w:sz="4" w:space="0" w:color="000000"/>
              <w:left w:val="single" w:sz="4" w:space="0" w:color="000000"/>
              <w:bottom w:val="single" w:sz="4" w:space="0" w:color="000000"/>
              <w:right w:val="single" w:sz="4" w:space="0" w:color="000000"/>
            </w:tcBorders>
            <w:vAlign w:val="center"/>
          </w:tcPr>
          <w:p w14:paraId="451A53A2"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1</w:t>
            </w:r>
          </w:p>
        </w:tc>
      </w:tr>
      <w:tr w:rsidR="004B61D8" w14:paraId="591B9B39" w14:textId="77777777">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14:paraId="16DD93EB" w14:textId="77777777" w:rsidR="004B61D8" w:rsidRDefault="004B61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14:paraId="4D80542B" w14:textId="77777777" w:rsidR="004B61D8" w:rsidRDefault="004B61D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14:paraId="4F29DF7F" w14:textId="77777777" w:rsidR="004B61D8" w:rsidRDefault="004B61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14:paraId="146FD7DE" w14:textId="77777777" w:rsidR="004B61D8" w:rsidRDefault="004B61D8">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21B91320"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管理制度</w:t>
            </w:r>
          </w:p>
        </w:tc>
        <w:tc>
          <w:tcPr>
            <w:tcW w:w="847" w:type="dxa"/>
            <w:tcBorders>
              <w:top w:val="single" w:sz="4" w:space="0" w:color="000000"/>
              <w:left w:val="single" w:sz="4" w:space="0" w:color="000000"/>
              <w:bottom w:val="single" w:sz="4" w:space="0" w:color="000000"/>
              <w:right w:val="single" w:sz="4" w:space="0" w:color="000000"/>
            </w:tcBorders>
            <w:vAlign w:val="center"/>
          </w:tcPr>
          <w:p w14:paraId="541F844C"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9</w:t>
            </w:r>
          </w:p>
        </w:tc>
        <w:tc>
          <w:tcPr>
            <w:tcW w:w="1547" w:type="dxa"/>
            <w:tcBorders>
              <w:top w:val="single" w:sz="4" w:space="0" w:color="000000"/>
              <w:left w:val="single" w:sz="4" w:space="0" w:color="000000"/>
              <w:bottom w:val="single" w:sz="4" w:space="0" w:color="000000"/>
              <w:right w:val="single" w:sz="4" w:space="0" w:color="000000"/>
            </w:tcBorders>
            <w:vAlign w:val="center"/>
          </w:tcPr>
          <w:p w14:paraId="582330FF"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9</w:t>
            </w:r>
          </w:p>
        </w:tc>
      </w:tr>
      <w:tr w:rsidR="004B61D8" w14:paraId="04FA60DF" w14:textId="77777777">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14:paraId="131ECBD3"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项目绩效</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14:paraId="1F7E29A2"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55</w:t>
            </w: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14:paraId="460FE65F"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项目产出</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14:paraId="6B059F07"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15</w:t>
            </w:r>
          </w:p>
        </w:tc>
        <w:tc>
          <w:tcPr>
            <w:tcW w:w="1922" w:type="dxa"/>
            <w:tcBorders>
              <w:top w:val="single" w:sz="4" w:space="0" w:color="000000"/>
              <w:left w:val="single" w:sz="4" w:space="0" w:color="000000"/>
              <w:bottom w:val="single" w:sz="4" w:space="0" w:color="000000"/>
              <w:right w:val="single" w:sz="4" w:space="0" w:color="000000"/>
            </w:tcBorders>
            <w:vAlign w:val="center"/>
          </w:tcPr>
          <w:p w14:paraId="51B2CB8C"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产出数量</w:t>
            </w:r>
          </w:p>
        </w:tc>
        <w:tc>
          <w:tcPr>
            <w:tcW w:w="847" w:type="dxa"/>
            <w:tcBorders>
              <w:top w:val="single" w:sz="4" w:space="0" w:color="000000"/>
              <w:left w:val="single" w:sz="4" w:space="0" w:color="000000"/>
              <w:bottom w:val="single" w:sz="4" w:space="0" w:color="000000"/>
              <w:right w:val="single" w:sz="4" w:space="0" w:color="000000"/>
            </w:tcBorders>
            <w:vAlign w:val="center"/>
          </w:tcPr>
          <w:p w14:paraId="5337AB60"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5</w:t>
            </w:r>
          </w:p>
        </w:tc>
        <w:tc>
          <w:tcPr>
            <w:tcW w:w="1547" w:type="dxa"/>
            <w:tcBorders>
              <w:top w:val="single" w:sz="4" w:space="0" w:color="000000"/>
              <w:left w:val="single" w:sz="4" w:space="0" w:color="000000"/>
              <w:bottom w:val="single" w:sz="4" w:space="0" w:color="000000"/>
              <w:right w:val="single" w:sz="4" w:space="0" w:color="000000"/>
            </w:tcBorders>
            <w:vAlign w:val="center"/>
          </w:tcPr>
          <w:p w14:paraId="19B662D6"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5</w:t>
            </w:r>
          </w:p>
        </w:tc>
      </w:tr>
      <w:tr w:rsidR="004B61D8" w14:paraId="4D97F666" w14:textId="77777777">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14:paraId="1462F62C" w14:textId="77777777" w:rsidR="004B61D8" w:rsidRDefault="004B61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14:paraId="338AC170" w14:textId="77777777" w:rsidR="004B61D8" w:rsidRDefault="004B61D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14:paraId="6D2BBC27" w14:textId="77777777" w:rsidR="004B61D8" w:rsidRDefault="004B61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14:paraId="41DE1589" w14:textId="77777777" w:rsidR="004B61D8" w:rsidRDefault="004B61D8">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7FECFBDD"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产出质量</w:t>
            </w:r>
          </w:p>
        </w:tc>
        <w:tc>
          <w:tcPr>
            <w:tcW w:w="847" w:type="dxa"/>
            <w:tcBorders>
              <w:top w:val="single" w:sz="4" w:space="0" w:color="000000"/>
              <w:left w:val="single" w:sz="4" w:space="0" w:color="000000"/>
              <w:bottom w:val="single" w:sz="4" w:space="0" w:color="000000"/>
              <w:right w:val="single" w:sz="4" w:space="0" w:color="000000"/>
            </w:tcBorders>
            <w:vAlign w:val="center"/>
          </w:tcPr>
          <w:p w14:paraId="418737FC"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4</w:t>
            </w:r>
          </w:p>
        </w:tc>
        <w:tc>
          <w:tcPr>
            <w:tcW w:w="1547" w:type="dxa"/>
            <w:tcBorders>
              <w:top w:val="single" w:sz="4" w:space="0" w:color="000000"/>
              <w:left w:val="single" w:sz="4" w:space="0" w:color="000000"/>
              <w:bottom w:val="single" w:sz="4" w:space="0" w:color="000000"/>
              <w:right w:val="single" w:sz="4" w:space="0" w:color="000000"/>
            </w:tcBorders>
            <w:vAlign w:val="center"/>
          </w:tcPr>
          <w:p w14:paraId="7B7B8B32"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4</w:t>
            </w:r>
          </w:p>
        </w:tc>
      </w:tr>
      <w:tr w:rsidR="004B61D8" w14:paraId="2C764B31" w14:textId="77777777">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14:paraId="59D47CFF" w14:textId="77777777" w:rsidR="004B61D8" w:rsidRDefault="004B61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14:paraId="47CC2997" w14:textId="77777777" w:rsidR="004B61D8" w:rsidRDefault="004B61D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14:paraId="7E644F5B" w14:textId="77777777" w:rsidR="004B61D8" w:rsidRDefault="004B61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14:paraId="69455D87" w14:textId="77777777" w:rsidR="004B61D8" w:rsidRDefault="004B61D8">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2521ED78"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产出时效</w:t>
            </w:r>
          </w:p>
        </w:tc>
        <w:tc>
          <w:tcPr>
            <w:tcW w:w="847" w:type="dxa"/>
            <w:tcBorders>
              <w:top w:val="single" w:sz="4" w:space="0" w:color="000000"/>
              <w:left w:val="single" w:sz="4" w:space="0" w:color="000000"/>
              <w:bottom w:val="single" w:sz="4" w:space="0" w:color="000000"/>
              <w:right w:val="single" w:sz="4" w:space="0" w:color="000000"/>
            </w:tcBorders>
            <w:vAlign w:val="center"/>
          </w:tcPr>
          <w:p w14:paraId="219FDDE0"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3</w:t>
            </w:r>
          </w:p>
        </w:tc>
        <w:tc>
          <w:tcPr>
            <w:tcW w:w="1547" w:type="dxa"/>
            <w:tcBorders>
              <w:top w:val="single" w:sz="4" w:space="0" w:color="000000"/>
              <w:left w:val="single" w:sz="4" w:space="0" w:color="000000"/>
              <w:bottom w:val="single" w:sz="4" w:space="0" w:color="000000"/>
              <w:right w:val="single" w:sz="4" w:space="0" w:color="000000"/>
            </w:tcBorders>
            <w:vAlign w:val="center"/>
          </w:tcPr>
          <w:p w14:paraId="0D0FA695"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2</w:t>
            </w:r>
          </w:p>
        </w:tc>
      </w:tr>
      <w:tr w:rsidR="004B61D8" w14:paraId="786A06E5" w14:textId="77777777">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14:paraId="512F5EF5" w14:textId="77777777" w:rsidR="004B61D8" w:rsidRDefault="004B61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14:paraId="215AB3C6" w14:textId="77777777" w:rsidR="004B61D8" w:rsidRDefault="004B61D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14:paraId="2FAF7372" w14:textId="77777777" w:rsidR="004B61D8" w:rsidRDefault="004B61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14:paraId="78EC9EF2" w14:textId="77777777" w:rsidR="004B61D8" w:rsidRDefault="004B61D8">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289AB582"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产出成本</w:t>
            </w:r>
          </w:p>
        </w:tc>
        <w:tc>
          <w:tcPr>
            <w:tcW w:w="847" w:type="dxa"/>
            <w:tcBorders>
              <w:top w:val="single" w:sz="4" w:space="0" w:color="000000"/>
              <w:left w:val="single" w:sz="4" w:space="0" w:color="000000"/>
              <w:bottom w:val="single" w:sz="4" w:space="0" w:color="000000"/>
              <w:right w:val="single" w:sz="4" w:space="0" w:color="000000"/>
            </w:tcBorders>
            <w:vAlign w:val="center"/>
          </w:tcPr>
          <w:p w14:paraId="5231FEFD"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3</w:t>
            </w:r>
          </w:p>
        </w:tc>
        <w:tc>
          <w:tcPr>
            <w:tcW w:w="1547" w:type="dxa"/>
            <w:tcBorders>
              <w:top w:val="single" w:sz="4" w:space="0" w:color="000000"/>
              <w:left w:val="single" w:sz="4" w:space="0" w:color="000000"/>
              <w:bottom w:val="single" w:sz="4" w:space="0" w:color="000000"/>
              <w:right w:val="single" w:sz="4" w:space="0" w:color="000000"/>
            </w:tcBorders>
            <w:vAlign w:val="center"/>
          </w:tcPr>
          <w:p w14:paraId="631003AE"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3</w:t>
            </w:r>
          </w:p>
        </w:tc>
      </w:tr>
      <w:tr w:rsidR="004B61D8" w14:paraId="38BDB51F" w14:textId="77777777">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14:paraId="1697737C" w14:textId="77777777" w:rsidR="004B61D8" w:rsidRDefault="004B61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14:paraId="4B360BED" w14:textId="77777777" w:rsidR="004B61D8" w:rsidRDefault="004B61D8">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14:paraId="73745F8E"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项目效益</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14:paraId="5282D055"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40</w:t>
            </w:r>
          </w:p>
        </w:tc>
        <w:tc>
          <w:tcPr>
            <w:tcW w:w="1922" w:type="dxa"/>
            <w:tcBorders>
              <w:top w:val="single" w:sz="4" w:space="0" w:color="000000"/>
              <w:left w:val="single" w:sz="4" w:space="0" w:color="000000"/>
              <w:bottom w:val="single" w:sz="4" w:space="0" w:color="000000"/>
              <w:right w:val="single" w:sz="4" w:space="0" w:color="000000"/>
            </w:tcBorders>
            <w:vAlign w:val="center"/>
          </w:tcPr>
          <w:p w14:paraId="7F7F2F8E"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经济效益</w:t>
            </w:r>
          </w:p>
        </w:tc>
        <w:tc>
          <w:tcPr>
            <w:tcW w:w="847" w:type="dxa"/>
            <w:tcBorders>
              <w:top w:val="single" w:sz="4" w:space="0" w:color="000000"/>
              <w:left w:val="single" w:sz="4" w:space="0" w:color="000000"/>
              <w:bottom w:val="single" w:sz="4" w:space="0" w:color="000000"/>
              <w:right w:val="single" w:sz="4" w:space="0" w:color="000000"/>
            </w:tcBorders>
            <w:vAlign w:val="center"/>
          </w:tcPr>
          <w:p w14:paraId="4D506341"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8</w:t>
            </w:r>
          </w:p>
        </w:tc>
        <w:tc>
          <w:tcPr>
            <w:tcW w:w="1547" w:type="dxa"/>
            <w:tcBorders>
              <w:top w:val="single" w:sz="4" w:space="0" w:color="000000"/>
              <w:left w:val="single" w:sz="4" w:space="0" w:color="000000"/>
              <w:bottom w:val="single" w:sz="4" w:space="0" w:color="000000"/>
              <w:right w:val="single" w:sz="4" w:space="0" w:color="000000"/>
            </w:tcBorders>
            <w:vAlign w:val="center"/>
          </w:tcPr>
          <w:p w14:paraId="1FFC9A71"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7</w:t>
            </w:r>
          </w:p>
        </w:tc>
      </w:tr>
      <w:tr w:rsidR="004B61D8" w14:paraId="62A6F945" w14:textId="77777777">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14:paraId="60DA3875" w14:textId="77777777" w:rsidR="004B61D8" w:rsidRDefault="004B61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14:paraId="2EB4C44F" w14:textId="77777777" w:rsidR="004B61D8" w:rsidRDefault="004B61D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14:paraId="67DBE270" w14:textId="77777777" w:rsidR="004B61D8" w:rsidRDefault="004B61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14:paraId="798AD76C" w14:textId="77777777" w:rsidR="004B61D8" w:rsidRDefault="004B61D8">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5E774A49"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社会效益</w:t>
            </w:r>
          </w:p>
        </w:tc>
        <w:tc>
          <w:tcPr>
            <w:tcW w:w="847" w:type="dxa"/>
            <w:tcBorders>
              <w:top w:val="single" w:sz="4" w:space="0" w:color="000000"/>
              <w:left w:val="single" w:sz="4" w:space="0" w:color="000000"/>
              <w:bottom w:val="single" w:sz="4" w:space="0" w:color="000000"/>
              <w:right w:val="single" w:sz="4" w:space="0" w:color="000000"/>
            </w:tcBorders>
            <w:vAlign w:val="center"/>
          </w:tcPr>
          <w:p w14:paraId="2169BCB2"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8</w:t>
            </w:r>
          </w:p>
        </w:tc>
        <w:tc>
          <w:tcPr>
            <w:tcW w:w="1547" w:type="dxa"/>
            <w:tcBorders>
              <w:top w:val="single" w:sz="4" w:space="0" w:color="000000"/>
              <w:left w:val="single" w:sz="4" w:space="0" w:color="000000"/>
              <w:bottom w:val="single" w:sz="4" w:space="0" w:color="000000"/>
              <w:right w:val="single" w:sz="4" w:space="0" w:color="000000"/>
            </w:tcBorders>
            <w:vAlign w:val="center"/>
          </w:tcPr>
          <w:p w14:paraId="7078BAE6"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8</w:t>
            </w:r>
          </w:p>
        </w:tc>
      </w:tr>
      <w:tr w:rsidR="004B61D8" w14:paraId="154632BA" w14:textId="77777777">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14:paraId="3AB5C5AD" w14:textId="77777777" w:rsidR="004B61D8" w:rsidRDefault="004B61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14:paraId="6A6D501E" w14:textId="77777777" w:rsidR="004B61D8" w:rsidRDefault="004B61D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14:paraId="7EA779AB" w14:textId="77777777" w:rsidR="004B61D8" w:rsidRDefault="004B61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14:paraId="79F38F1A" w14:textId="77777777" w:rsidR="004B61D8" w:rsidRDefault="004B61D8">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0FC5CD90"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环境效益</w:t>
            </w:r>
          </w:p>
        </w:tc>
        <w:tc>
          <w:tcPr>
            <w:tcW w:w="847" w:type="dxa"/>
            <w:tcBorders>
              <w:top w:val="single" w:sz="4" w:space="0" w:color="000000"/>
              <w:left w:val="single" w:sz="4" w:space="0" w:color="000000"/>
              <w:bottom w:val="single" w:sz="4" w:space="0" w:color="000000"/>
              <w:right w:val="single" w:sz="4" w:space="0" w:color="000000"/>
            </w:tcBorders>
            <w:vAlign w:val="center"/>
          </w:tcPr>
          <w:p w14:paraId="326BBD31"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8</w:t>
            </w:r>
          </w:p>
        </w:tc>
        <w:tc>
          <w:tcPr>
            <w:tcW w:w="1547" w:type="dxa"/>
            <w:tcBorders>
              <w:top w:val="single" w:sz="4" w:space="0" w:color="000000"/>
              <w:left w:val="single" w:sz="4" w:space="0" w:color="000000"/>
              <w:bottom w:val="single" w:sz="4" w:space="0" w:color="000000"/>
              <w:right w:val="single" w:sz="4" w:space="0" w:color="000000"/>
            </w:tcBorders>
            <w:vAlign w:val="center"/>
          </w:tcPr>
          <w:p w14:paraId="6A45DD43"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8</w:t>
            </w:r>
          </w:p>
        </w:tc>
      </w:tr>
      <w:tr w:rsidR="004B61D8" w14:paraId="5A70BBAB" w14:textId="77777777">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14:paraId="4114C5D0" w14:textId="77777777" w:rsidR="004B61D8" w:rsidRDefault="004B61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14:paraId="54F597E6" w14:textId="77777777" w:rsidR="004B61D8" w:rsidRDefault="004B61D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14:paraId="6CD13C80" w14:textId="77777777" w:rsidR="004B61D8" w:rsidRDefault="004B61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14:paraId="320AF48F" w14:textId="77777777" w:rsidR="004B61D8" w:rsidRDefault="004B61D8">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6954E7BD"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可持续影响</w:t>
            </w:r>
          </w:p>
        </w:tc>
        <w:tc>
          <w:tcPr>
            <w:tcW w:w="847" w:type="dxa"/>
            <w:tcBorders>
              <w:top w:val="single" w:sz="4" w:space="0" w:color="000000"/>
              <w:left w:val="single" w:sz="4" w:space="0" w:color="000000"/>
              <w:bottom w:val="single" w:sz="4" w:space="0" w:color="000000"/>
              <w:right w:val="single" w:sz="4" w:space="0" w:color="000000"/>
            </w:tcBorders>
            <w:vAlign w:val="center"/>
          </w:tcPr>
          <w:p w14:paraId="794B3D09"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8</w:t>
            </w:r>
          </w:p>
        </w:tc>
        <w:tc>
          <w:tcPr>
            <w:tcW w:w="1547" w:type="dxa"/>
            <w:tcBorders>
              <w:top w:val="single" w:sz="4" w:space="0" w:color="000000"/>
              <w:left w:val="single" w:sz="4" w:space="0" w:color="000000"/>
              <w:bottom w:val="single" w:sz="4" w:space="0" w:color="000000"/>
              <w:right w:val="single" w:sz="4" w:space="0" w:color="000000"/>
            </w:tcBorders>
            <w:vAlign w:val="center"/>
          </w:tcPr>
          <w:p w14:paraId="56717A61"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8</w:t>
            </w:r>
          </w:p>
        </w:tc>
      </w:tr>
      <w:tr w:rsidR="004B61D8" w14:paraId="2AE4D46A" w14:textId="77777777">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14:paraId="31DC868F" w14:textId="77777777" w:rsidR="004B61D8" w:rsidRDefault="004B61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14:paraId="7422E3F4" w14:textId="77777777" w:rsidR="004B61D8" w:rsidRDefault="004B61D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14:paraId="798FF6D5" w14:textId="77777777" w:rsidR="004B61D8" w:rsidRDefault="004B61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14:paraId="22FD3880" w14:textId="77777777" w:rsidR="004B61D8" w:rsidRDefault="004B61D8">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676D485C"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服务对象满意度</w:t>
            </w:r>
          </w:p>
        </w:tc>
        <w:tc>
          <w:tcPr>
            <w:tcW w:w="847" w:type="dxa"/>
            <w:tcBorders>
              <w:top w:val="single" w:sz="4" w:space="0" w:color="000000"/>
              <w:left w:val="single" w:sz="4" w:space="0" w:color="000000"/>
              <w:bottom w:val="single" w:sz="4" w:space="0" w:color="000000"/>
              <w:right w:val="single" w:sz="4" w:space="0" w:color="000000"/>
            </w:tcBorders>
            <w:vAlign w:val="center"/>
          </w:tcPr>
          <w:p w14:paraId="667DE4A9"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8</w:t>
            </w:r>
          </w:p>
        </w:tc>
        <w:tc>
          <w:tcPr>
            <w:tcW w:w="1547" w:type="dxa"/>
            <w:tcBorders>
              <w:top w:val="single" w:sz="4" w:space="0" w:color="000000"/>
              <w:left w:val="single" w:sz="4" w:space="0" w:color="000000"/>
              <w:bottom w:val="single" w:sz="4" w:space="0" w:color="000000"/>
              <w:right w:val="single" w:sz="4" w:space="0" w:color="000000"/>
            </w:tcBorders>
            <w:vAlign w:val="center"/>
          </w:tcPr>
          <w:p w14:paraId="06BA0F2D" w14:textId="77777777" w:rsidR="004B61D8" w:rsidRDefault="006B35D1">
            <w:pPr>
              <w:autoSpaceDN w:val="0"/>
              <w:spacing w:line="440" w:lineRule="exact"/>
              <w:jc w:val="center"/>
              <w:textAlignment w:val="center"/>
              <w:rPr>
                <w:rFonts w:ascii="宋体" w:eastAsia="宋体" w:hAnsi="宋体"/>
                <w:sz w:val="24"/>
              </w:rPr>
            </w:pPr>
            <w:r>
              <w:rPr>
                <w:rFonts w:ascii="宋体" w:eastAsia="宋体" w:hAnsi="宋体" w:hint="eastAsia"/>
                <w:sz w:val="24"/>
              </w:rPr>
              <w:t>8</w:t>
            </w:r>
          </w:p>
        </w:tc>
      </w:tr>
      <w:tr w:rsidR="004B61D8" w14:paraId="40774DA6" w14:textId="77777777">
        <w:trPr>
          <w:trHeight w:val="284"/>
        </w:trPr>
        <w:tc>
          <w:tcPr>
            <w:tcW w:w="1292" w:type="dxa"/>
            <w:tcBorders>
              <w:top w:val="single" w:sz="4" w:space="0" w:color="000000"/>
              <w:left w:val="single" w:sz="4" w:space="0" w:color="000000"/>
              <w:bottom w:val="single" w:sz="4" w:space="0" w:color="000000"/>
              <w:right w:val="single" w:sz="4" w:space="0" w:color="000000"/>
            </w:tcBorders>
            <w:vAlign w:val="center"/>
          </w:tcPr>
          <w:p w14:paraId="27B5C0A6" w14:textId="77777777" w:rsidR="004B61D8" w:rsidRDefault="006B35D1">
            <w:pPr>
              <w:autoSpaceDN w:val="0"/>
              <w:spacing w:line="440" w:lineRule="exact"/>
              <w:jc w:val="center"/>
              <w:textAlignment w:val="center"/>
              <w:rPr>
                <w:rFonts w:ascii="宋体" w:eastAsia="宋体" w:hAnsi="宋体"/>
                <w:bCs/>
                <w:sz w:val="24"/>
              </w:rPr>
            </w:pPr>
            <w:r>
              <w:rPr>
                <w:rFonts w:ascii="宋体" w:eastAsia="宋体" w:hAnsi="宋体" w:hint="eastAsia"/>
                <w:bCs/>
                <w:sz w:val="24"/>
              </w:rPr>
              <w:t>总分</w:t>
            </w:r>
          </w:p>
        </w:tc>
        <w:tc>
          <w:tcPr>
            <w:tcW w:w="998" w:type="dxa"/>
            <w:tcBorders>
              <w:top w:val="single" w:sz="4" w:space="0" w:color="000000"/>
              <w:left w:val="single" w:sz="4" w:space="0" w:color="000000"/>
              <w:bottom w:val="single" w:sz="4" w:space="0" w:color="000000"/>
              <w:right w:val="single" w:sz="4" w:space="0" w:color="000000"/>
            </w:tcBorders>
            <w:vAlign w:val="center"/>
          </w:tcPr>
          <w:p w14:paraId="02AC677E" w14:textId="77777777" w:rsidR="004B61D8" w:rsidRDefault="006B35D1">
            <w:pPr>
              <w:autoSpaceDN w:val="0"/>
              <w:spacing w:line="440" w:lineRule="exact"/>
              <w:jc w:val="center"/>
              <w:textAlignment w:val="center"/>
              <w:rPr>
                <w:rFonts w:ascii="宋体" w:eastAsia="宋体" w:hAnsi="宋体"/>
                <w:bCs/>
                <w:sz w:val="24"/>
              </w:rPr>
            </w:pPr>
            <w:r>
              <w:rPr>
                <w:rFonts w:ascii="宋体" w:eastAsia="宋体" w:hAnsi="宋体" w:hint="eastAsia"/>
                <w:bCs/>
                <w:sz w:val="24"/>
              </w:rPr>
              <w:t>100</w:t>
            </w:r>
          </w:p>
        </w:tc>
        <w:tc>
          <w:tcPr>
            <w:tcW w:w="1435" w:type="dxa"/>
            <w:tcBorders>
              <w:top w:val="single" w:sz="4" w:space="0" w:color="000000"/>
              <w:left w:val="single" w:sz="4" w:space="0" w:color="000000"/>
              <w:bottom w:val="single" w:sz="4" w:space="0" w:color="000000"/>
              <w:right w:val="single" w:sz="4" w:space="0" w:color="000000"/>
            </w:tcBorders>
            <w:vAlign w:val="center"/>
          </w:tcPr>
          <w:p w14:paraId="2B0AEF51" w14:textId="77777777" w:rsidR="004B61D8" w:rsidRDefault="004B61D8">
            <w:pPr>
              <w:autoSpaceDN w:val="0"/>
              <w:spacing w:line="440" w:lineRule="exact"/>
              <w:jc w:val="center"/>
              <w:textAlignment w:val="center"/>
              <w:rPr>
                <w:rFonts w:ascii="宋体" w:eastAsia="宋体" w:hAnsi="宋体"/>
                <w:bCs/>
                <w:sz w:val="24"/>
              </w:rPr>
            </w:pPr>
          </w:p>
        </w:tc>
        <w:tc>
          <w:tcPr>
            <w:tcW w:w="890" w:type="dxa"/>
            <w:tcBorders>
              <w:top w:val="single" w:sz="4" w:space="0" w:color="000000"/>
              <w:left w:val="single" w:sz="4" w:space="0" w:color="000000"/>
              <w:bottom w:val="single" w:sz="4" w:space="0" w:color="000000"/>
              <w:right w:val="single" w:sz="4" w:space="0" w:color="000000"/>
            </w:tcBorders>
            <w:vAlign w:val="center"/>
          </w:tcPr>
          <w:p w14:paraId="5D8BC626" w14:textId="77777777" w:rsidR="004B61D8" w:rsidRDefault="006B35D1">
            <w:pPr>
              <w:autoSpaceDN w:val="0"/>
              <w:spacing w:line="440" w:lineRule="exact"/>
              <w:jc w:val="center"/>
              <w:textAlignment w:val="center"/>
              <w:rPr>
                <w:rFonts w:ascii="宋体" w:eastAsia="宋体" w:hAnsi="宋体"/>
                <w:bCs/>
                <w:sz w:val="24"/>
              </w:rPr>
            </w:pPr>
            <w:r>
              <w:rPr>
                <w:rFonts w:ascii="宋体" w:eastAsia="宋体" w:hAnsi="宋体" w:hint="eastAsia"/>
                <w:bCs/>
                <w:sz w:val="24"/>
              </w:rPr>
              <w:t>100</w:t>
            </w:r>
          </w:p>
        </w:tc>
        <w:tc>
          <w:tcPr>
            <w:tcW w:w="1922" w:type="dxa"/>
            <w:tcBorders>
              <w:top w:val="single" w:sz="4" w:space="0" w:color="000000"/>
              <w:left w:val="single" w:sz="4" w:space="0" w:color="000000"/>
              <w:bottom w:val="single" w:sz="4" w:space="0" w:color="000000"/>
              <w:right w:val="single" w:sz="4" w:space="0" w:color="000000"/>
            </w:tcBorders>
            <w:vAlign w:val="center"/>
          </w:tcPr>
          <w:p w14:paraId="563D9AD6" w14:textId="77777777" w:rsidR="004B61D8" w:rsidRDefault="004B61D8">
            <w:pPr>
              <w:autoSpaceDN w:val="0"/>
              <w:spacing w:line="440" w:lineRule="exact"/>
              <w:jc w:val="center"/>
              <w:textAlignment w:val="center"/>
              <w:rPr>
                <w:rFonts w:ascii="宋体" w:eastAsia="宋体" w:hAnsi="宋体"/>
                <w:bCs/>
                <w:sz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1469E753" w14:textId="77777777" w:rsidR="004B61D8" w:rsidRDefault="006B35D1">
            <w:pPr>
              <w:autoSpaceDN w:val="0"/>
              <w:spacing w:line="440" w:lineRule="exact"/>
              <w:jc w:val="center"/>
              <w:textAlignment w:val="center"/>
              <w:rPr>
                <w:rFonts w:ascii="宋体" w:eastAsia="宋体" w:hAnsi="宋体"/>
                <w:bCs/>
                <w:sz w:val="24"/>
              </w:rPr>
            </w:pPr>
            <w:r>
              <w:rPr>
                <w:rFonts w:ascii="宋体" w:eastAsia="宋体" w:hAnsi="宋体" w:hint="eastAsia"/>
                <w:bCs/>
                <w:sz w:val="24"/>
              </w:rPr>
              <w:t>100</w:t>
            </w:r>
          </w:p>
        </w:tc>
        <w:tc>
          <w:tcPr>
            <w:tcW w:w="1547" w:type="dxa"/>
            <w:tcBorders>
              <w:top w:val="single" w:sz="4" w:space="0" w:color="000000"/>
              <w:left w:val="single" w:sz="4" w:space="0" w:color="000000"/>
              <w:bottom w:val="single" w:sz="4" w:space="0" w:color="000000"/>
              <w:right w:val="single" w:sz="4" w:space="0" w:color="000000"/>
            </w:tcBorders>
            <w:vAlign w:val="center"/>
          </w:tcPr>
          <w:p w14:paraId="3DDC1DFD" w14:textId="77777777" w:rsidR="004B61D8" w:rsidRDefault="006B35D1">
            <w:pPr>
              <w:autoSpaceDN w:val="0"/>
              <w:spacing w:line="440" w:lineRule="exact"/>
              <w:jc w:val="center"/>
              <w:textAlignment w:val="center"/>
              <w:rPr>
                <w:rFonts w:ascii="宋体" w:eastAsia="宋体" w:hAnsi="宋体"/>
                <w:bCs/>
                <w:sz w:val="24"/>
              </w:rPr>
            </w:pPr>
            <w:r>
              <w:rPr>
                <w:rFonts w:ascii="宋体" w:eastAsia="宋体" w:hAnsi="宋体" w:hint="eastAsia"/>
                <w:bCs/>
                <w:sz w:val="24"/>
              </w:rPr>
              <w:t>97</w:t>
            </w:r>
          </w:p>
        </w:tc>
      </w:tr>
      <w:tr w:rsidR="004B61D8" w14:paraId="364B7D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615" w:type="dxa"/>
            <w:gridSpan w:val="4"/>
            <w:vAlign w:val="center"/>
          </w:tcPr>
          <w:p w14:paraId="3BEAB1DF" w14:textId="77777777" w:rsidR="004B61D8" w:rsidRDefault="006B35D1">
            <w:pPr>
              <w:spacing w:line="440" w:lineRule="exact"/>
              <w:jc w:val="center"/>
              <w:rPr>
                <w:rFonts w:ascii="宋体" w:eastAsia="宋体" w:hAnsi="宋体"/>
                <w:sz w:val="24"/>
              </w:rPr>
            </w:pPr>
            <w:r>
              <w:rPr>
                <w:rFonts w:ascii="宋体" w:eastAsia="宋体" w:hAnsi="宋体" w:hint="eastAsia"/>
                <w:sz w:val="24"/>
              </w:rPr>
              <w:t>评价等次</w:t>
            </w:r>
          </w:p>
        </w:tc>
        <w:tc>
          <w:tcPr>
            <w:tcW w:w="4316" w:type="dxa"/>
            <w:gridSpan w:val="3"/>
            <w:vAlign w:val="center"/>
          </w:tcPr>
          <w:p w14:paraId="35B68650" w14:textId="77777777" w:rsidR="004B61D8" w:rsidRDefault="006B35D1">
            <w:pPr>
              <w:spacing w:line="440" w:lineRule="exact"/>
              <w:jc w:val="center"/>
              <w:rPr>
                <w:rFonts w:ascii="宋体" w:eastAsia="宋体" w:hAnsi="宋体"/>
                <w:sz w:val="24"/>
              </w:rPr>
            </w:pPr>
            <w:r>
              <w:rPr>
                <w:rFonts w:ascii="宋体" w:eastAsia="宋体" w:hAnsi="宋体" w:hint="eastAsia"/>
                <w:sz w:val="24"/>
              </w:rPr>
              <w:t>优</w:t>
            </w:r>
          </w:p>
        </w:tc>
      </w:tr>
    </w:tbl>
    <w:p w14:paraId="09254FE1" w14:textId="77777777" w:rsidR="004B61D8" w:rsidRDefault="004B61D8">
      <w:pPr>
        <w:spacing w:line="578" w:lineRule="exact"/>
        <w:ind w:firstLineChars="200" w:firstLine="640"/>
        <w:outlineLvl w:val="0"/>
        <w:rPr>
          <w:szCs w:val="32"/>
        </w:rPr>
      </w:pPr>
    </w:p>
    <w:p w14:paraId="777625A1" w14:textId="77777777" w:rsidR="004B61D8" w:rsidRDefault="006B35D1">
      <w:pPr>
        <w:spacing w:line="578" w:lineRule="exact"/>
        <w:ind w:firstLineChars="200" w:firstLine="643"/>
        <w:outlineLvl w:val="0"/>
        <w:rPr>
          <w:b/>
          <w:bCs/>
          <w:szCs w:val="32"/>
        </w:rPr>
      </w:pPr>
      <w:r>
        <w:rPr>
          <w:rFonts w:hint="eastAsia"/>
          <w:b/>
          <w:bCs/>
          <w:szCs w:val="32"/>
        </w:rPr>
        <w:t>六、存在的问题和建议</w:t>
      </w:r>
    </w:p>
    <w:p w14:paraId="0A8E88DA" w14:textId="77777777" w:rsidR="004B61D8" w:rsidRDefault="006B35D1">
      <w:pPr>
        <w:spacing w:line="540" w:lineRule="exact"/>
        <w:ind w:firstLineChars="200" w:firstLine="640"/>
        <w:rPr>
          <w:szCs w:val="32"/>
        </w:rPr>
      </w:pPr>
      <w:r>
        <w:rPr>
          <w:rFonts w:hint="eastAsia"/>
          <w:szCs w:val="32"/>
        </w:rPr>
        <w:t>（一）存在的问题</w:t>
      </w:r>
    </w:p>
    <w:p w14:paraId="1924D450" w14:textId="77777777" w:rsidR="004B61D8" w:rsidRDefault="006B35D1">
      <w:pPr>
        <w:spacing w:line="578" w:lineRule="exact"/>
        <w:ind w:firstLineChars="200" w:firstLine="640"/>
        <w:rPr>
          <w:szCs w:val="32"/>
        </w:rPr>
      </w:pPr>
      <w:r>
        <w:rPr>
          <w:rFonts w:hint="eastAsia"/>
          <w:szCs w:val="32"/>
        </w:rPr>
        <w:t>防震减灾项目目标之一就是提高全省社会公众防震减灾意识和自救互救能力，但项目实施需要建立长效机制，久久为功，科普宣传的效果和成绩在短时间内较难立即凸显。</w:t>
      </w:r>
    </w:p>
    <w:p w14:paraId="34F1AE9F" w14:textId="77777777" w:rsidR="004B61D8" w:rsidRDefault="006B35D1">
      <w:pPr>
        <w:ind w:firstLineChars="200" w:firstLine="640"/>
        <w:rPr>
          <w:szCs w:val="32"/>
        </w:rPr>
      </w:pPr>
      <w:r>
        <w:rPr>
          <w:rFonts w:hint="eastAsia"/>
          <w:szCs w:val="32"/>
        </w:rPr>
        <w:t>（二）改进措施</w:t>
      </w:r>
    </w:p>
    <w:p w14:paraId="36C4CE06" w14:textId="77777777" w:rsidR="004B61D8" w:rsidRDefault="006B35D1">
      <w:pPr>
        <w:ind w:firstLineChars="200" w:firstLine="640"/>
        <w:rPr>
          <w:szCs w:val="32"/>
        </w:rPr>
      </w:pPr>
      <w:r>
        <w:rPr>
          <w:rFonts w:hint="eastAsia"/>
          <w:szCs w:val="32"/>
        </w:rPr>
        <w:t>今后，我局将一如既往重视防灾减灾科普宣传活动，大力挖掘社会资源，广泛发动相关单位、企业、社团组织参与其中，着力构建新时代防灾减灾科普宣传新格局，建立科普宣传长效机制，使科普宣传活动常态化、社会化。同时，丰富活动内容，创新活动形式，加大对市县的指导力度，进一步提高社会公众防灾救灾意识和应对突发事件的自救互</w:t>
      </w:r>
      <w:r>
        <w:rPr>
          <w:rFonts w:hint="eastAsia"/>
          <w:szCs w:val="32"/>
        </w:rPr>
        <w:t>救能力，保障广大人民群众的生命财产安全，助力海南自贸区港建设。</w:t>
      </w:r>
    </w:p>
    <w:p w14:paraId="372081DD" w14:textId="77777777" w:rsidR="004B61D8" w:rsidRDefault="004B61D8">
      <w:pPr>
        <w:spacing w:line="540" w:lineRule="exact"/>
        <w:ind w:firstLineChars="200" w:firstLine="640"/>
        <w:rPr>
          <w:szCs w:val="32"/>
        </w:rPr>
      </w:pPr>
    </w:p>
    <w:p w14:paraId="7522D246" w14:textId="77777777" w:rsidR="004B61D8" w:rsidRDefault="004B61D8">
      <w:pPr>
        <w:spacing w:line="20" w:lineRule="exact"/>
      </w:pPr>
    </w:p>
    <w:sectPr w:rsidR="004B61D8">
      <w:pgSz w:w="11906" w:h="16838"/>
      <w:pgMar w:top="2098" w:right="1474" w:bottom="1985" w:left="1588" w:header="851" w:footer="1588" w:gutter="0"/>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FA06BCF"/>
    <w:multiLevelType w:val="singleLevel"/>
    <w:tmpl w:val="CFA06BCF"/>
    <w:lvl w:ilvl="0">
      <w:start w:val="2"/>
      <w:numFmt w:val="decimal"/>
      <w:suff w:val="nothing"/>
      <w:lvlText w:val="（%1）"/>
      <w:lvlJc w:val="left"/>
    </w:lvl>
  </w:abstractNum>
  <w:abstractNum w:abstractNumId="1" w15:restartNumberingAfterBreak="0">
    <w:nsid w:val="00000003"/>
    <w:multiLevelType w:val="singleLevel"/>
    <w:tmpl w:val="00000003"/>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22DA9"/>
    <w:rsid w:val="00015ACB"/>
    <w:rsid w:val="00032F8D"/>
    <w:rsid w:val="0005720B"/>
    <w:rsid w:val="00061CFF"/>
    <w:rsid w:val="00081DE1"/>
    <w:rsid w:val="00094B09"/>
    <w:rsid w:val="000A7D14"/>
    <w:rsid w:val="000D10D1"/>
    <w:rsid w:val="000E4FE5"/>
    <w:rsid w:val="000F09E6"/>
    <w:rsid w:val="00131525"/>
    <w:rsid w:val="00134BEB"/>
    <w:rsid w:val="00160DB0"/>
    <w:rsid w:val="001774C2"/>
    <w:rsid w:val="001A1A78"/>
    <w:rsid w:val="001B7413"/>
    <w:rsid w:val="001B7A78"/>
    <w:rsid w:val="001D4114"/>
    <w:rsid w:val="001F60B0"/>
    <w:rsid w:val="002015B4"/>
    <w:rsid w:val="00203565"/>
    <w:rsid w:val="00206685"/>
    <w:rsid w:val="0021696B"/>
    <w:rsid w:val="002409B3"/>
    <w:rsid w:val="00241DE7"/>
    <w:rsid w:val="00253B79"/>
    <w:rsid w:val="002631D5"/>
    <w:rsid w:val="00281B38"/>
    <w:rsid w:val="003071E0"/>
    <w:rsid w:val="00335B38"/>
    <w:rsid w:val="003465DA"/>
    <w:rsid w:val="003855D7"/>
    <w:rsid w:val="003B64FB"/>
    <w:rsid w:val="003C1B9B"/>
    <w:rsid w:val="003D5FC6"/>
    <w:rsid w:val="00412602"/>
    <w:rsid w:val="00422AA4"/>
    <w:rsid w:val="00444DE9"/>
    <w:rsid w:val="00446A4A"/>
    <w:rsid w:val="00451EB7"/>
    <w:rsid w:val="00453067"/>
    <w:rsid w:val="004A235F"/>
    <w:rsid w:val="004A5DF7"/>
    <w:rsid w:val="004B61D8"/>
    <w:rsid w:val="004E154C"/>
    <w:rsid w:val="004F6102"/>
    <w:rsid w:val="00523713"/>
    <w:rsid w:val="00547DCF"/>
    <w:rsid w:val="0055345C"/>
    <w:rsid w:val="00565E59"/>
    <w:rsid w:val="00586824"/>
    <w:rsid w:val="005A2E41"/>
    <w:rsid w:val="005D2C1C"/>
    <w:rsid w:val="00624A98"/>
    <w:rsid w:val="00632E3A"/>
    <w:rsid w:val="0063302F"/>
    <w:rsid w:val="0068000C"/>
    <w:rsid w:val="00692E8D"/>
    <w:rsid w:val="006B35D1"/>
    <w:rsid w:val="006F3C4D"/>
    <w:rsid w:val="0071425B"/>
    <w:rsid w:val="0074672F"/>
    <w:rsid w:val="00752EAF"/>
    <w:rsid w:val="00763C3A"/>
    <w:rsid w:val="007B28A8"/>
    <w:rsid w:val="007B388E"/>
    <w:rsid w:val="007B7661"/>
    <w:rsid w:val="007C7241"/>
    <w:rsid w:val="007F5084"/>
    <w:rsid w:val="007F76F7"/>
    <w:rsid w:val="00801DDF"/>
    <w:rsid w:val="00822B58"/>
    <w:rsid w:val="00830E61"/>
    <w:rsid w:val="00854485"/>
    <w:rsid w:val="0086382F"/>
    <w:rsid w:val="0088073A"/>
    <w:rsid w:val="00897EB1"/>
    <w:rsid w:val="008C77B5"/>
    <w:rsid w:val="008E7B80"/>
    <w:rsid w:val="00954004"/>
    <w:rsid w:val="00955E4E"/>
    <w:rsid w:val="00962185"/>
    <w:rsid w:val="009B1B5A"/>
    <w:rsid w:val="009C0719"/>
    <w:rsid w:val="009C1598"/>
    <w:rsid w:val="009D05E2"/>
    <w:rsid w:val="00A1408B"/>
    <w:rsid w:val="00A370DC"/>
    <w:rsid w:val="00AA31AE"/>
    <w:rsid w:val="00AB37D4"/>
    <w:rsid w:val="00AB7F5F"/>
    <w:rsid w:val="00B048FB"/>
    <w:rsid w:val="00B47023"/>
    <w:rsid w:val="00B519A0"/>
    <w:rsid w:val="00B57485"/>
    <w:rsid w:val="00B8732C"/>
    <w:rsid w:val="00BB4623"/>
    <w:rsid w:val="00BD7431"/>
    <w:rsid w:val="00C121E8"/>
    <w:rsid w:val="00C22DA9"/>
    <w:rsid w:val="00C30CC4"/>
    <w:rsid w:val="00C51DB5"/>
    <w:rsid w:val="00CD542D"/>
    <w:rsid w:val="00CD6C5F"/>
    <w:rsid w:val="00CE111F"/>
    <w:rsid w:val="00D00488"/>
    <w:rsid w:val="00D52C90"/>
    <w:rsid w:val="00D84263"/>
    <w:rsid w:val="00D93B9E"/>
    <w:rsid w:val="00DF3209"/>
    <w:rsid w:val="00E10424"/>
    <w:rsid w:val="00E174F7"/>
    <w:rsid w:val="00E934E8"/>
    <w:rsid w:val="00EA3743"/>
    <w:rsid w:val="00EA3AAC"/>
    <w:rsid w:val="00EA5AEE"/>
    <w:rsid w:val="00EB6ED3"/>
    <w:rsid w:val="00EF29E6"/>
    <w:rsid w:val="00EF7D8B"/>
    <w:rsid w:val="00F01726"/>
    <w:rsid w:val="00F13AD7"/>
    <w:rsid w:val="00F14250"/>
    <w:rsid w:val="00F51BAA"/>
    <w:rsid w:val="00F62BB4"/>
    <w:rsid w:val="00F83D8A"/>
    <w:rsid w:val="00FB34FD"/>
    <w:rsid w:val="00FD2502"/>
    <w:rsid w:val="00FD438B"/>
    <w:rsid w:val="00FE17BB"/>
    <w:rsid w:val="036C7720"/>
    <w:rsid w:val="06140AC7"/>
    <w:rsid w:val="06F76BE2"/>
    <w:rsid w:val="078E3B26"/>
    <w:rsid w:val="08490451"/>
    <w:rsid w:val="090D4273"/>
    <w:rsid w:val="091E4CD7"/>
    <w:rsid w:val="0A2D6338"/>
    <w:rsid w:val="0DA118AF"/>
    <w:rsid w:val="10B76083"/>
    <w:rsid w:val="188626AB"/>
    <w:rsid w:val="1C411FE9"/>
    <w:rsid w:val="1D2430E0"/>
    <w:rsid w:val="219A7344"/>
    <w:rsid w:val="26292D9A"/>
    <w:rsid w:val="27EC51F7"/>
    <w:rsid w:val="2A437B46"/>
    <w:rsid w:val="2B3A2149"/>
    <w:rsid w:val="3A540CBF"/>
    <w:rsid w:val="3A5F2C38"/>
    <w:rsid w:val="3A795A4C"/>
    <w:rsid w:val="3B4F705C"/>
    <w:rsid w:val="3BB70672"/>
    <w:rsid w:val="3EA252C0"/>
    <w:rsid w:val="3EC71AD7"/>
    <w:rsid w:val="44BE312A"/>
    <w:rsid w:val="4600738F"/>
    <w:rsid w:val="48E35262"/>
    <w:rsid w:val="49D64210"/>
    <w:rsid w:val="4A617704"/>
    <w:rsid w:val="4BC6475D"/>
    <w:rsid w:val="4D4A67A2"/>
    <w:rsid w:val="51A80E36"/>
    <w:rsid w:val="541923EC"/>
    <w:rsid w:val="5480447E"/>
    <w:rsid w:val="56EA514D"/>
    <w:rsid w:val="5B465391"/>
    <w:rsid w:val="5B4B5B67"/>
    <w:rsid w:val="5DF367E1"/>
    <w:rsid w:val="5FA13855"/>
    <w:rsid w:val="62CF502E"/>
    <w:rsid w:val="63112889"/>
    <w:rsid w:val="634516EB"/>
    <w:rsid w:val="63DC4CDF"/>
    <w:rsid w:val="63F04DB1"/>
    <w:rsid w:val="66C7589F"/>
    <w:rsid w:val="6842639E"/>
    <w:rsid w:val="6B97434E"/>
    <w:rsid w:val="6C6C3E75"/>
    <w:rsid w:val="70536360"/>
    <w:rsid w:val="70AC1ED3"/>
    <w:rsid w:val="71282AB9"/>
    <w:rsid w:val="714E2481"/>
    <w:rsid w:val="724D574D"/>
    <w:rsid w:val="792A31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2E0B"/>
  <w15:docId w15:val="{07C2D092-93EF-4435-B276-BBFAFD01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仿宋_GB2312" w:eastAsia="仿宋_GB2312" w:hAnsi="新宋体"/>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spacing w:line="360" w:lineRule="auto"/>
      <w:ind w:firstLineChars="200" w:firstLine="200"/>
      <w:jc w:val="left"/>
    </w:pPr>
    <w:rPr>
      <w:rFonts w:ascii="Calibri" w:eastAsia="宋体" w:hAnsi="Calibri"/>
      <w:sz w:val="28"/>
      <w:szCs w:val="22"/>
    </w:rPr>
  </w:style>
  <w:style w:type="paragraph" w:styleId="a5">
    <w:name w:val="Date"/>
    <w:basedOn w:val="a"/>
    <w:next w:val="a"/>
    <w:link w:val="a6"/>
    <w:qFormat/>
    <w:pPr>
      <w:ind w:leftChars="2500" w:left="100"/>
    </w:pPr>
  </w:style>
  <w:style w:type="paragraph" w:styleId="a7">
    <w:name w:val="Balloon Text"/>
    <w:basedOn w:val="a"/>
    <w:link w:val="a8"/>
    <w:qFormat/>
    <w:rPr>
      <w:sz w:val="18"/>
      <w:szCs w:val="18"/>
    </w:rPr>
  </w:style>
  <w:style w:type="paragraph" w:styleId="a9">
    <w:name w:val="footer"/>
    <w:basedOn w:val="a"/>
    <w:link w:val="aa"/>
    <w:unhideWhenUsed/>
    <w:qFormat/>
    <w:pPr>
      <w:tabs>
        <w:tab w:val="center" w:pos="4153"/>
        <w:tab w:val="right" w:pos="8306"/>
      </w:tabs>
      <w:snapToGrid w:val="0"/>
      <w:jc w:val="left"/>
    </w:pPr>
    <w:rPr>
      <w:sz w:val="18"/>
      <w:szCs w:val="18"/>
    </w:rPr>
  </w:style>
  <w:style w:type="paragraph" w:styleId="ab">
    <w:name w:val="header"/>
    <w:basedOn w:val="a"/>
    <w:link w:val="ac"/>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pPr>
      <w:widowControl/>
      <w:spacing w:before="100" w:beforeAutospacing="1" w:after="100" w:afterAutospacing="1"/>
      <w:jc w:val="left"/>
    </w:pPr>
    <w:rPr>
      <w:rFonts w:ascii="宋体" w:hAnsi="宋体" w:cs="宋体"/>
      <w:kern w:val="0"/>
      <w:sz w:val="24"/>
    </w:rPr>
  </w:style>
  <w:style w:type="table" w:styleId="ae">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page number"/>
    <w:basedOn w:val="a0"/>
    <w:qFormat/>
  </w:style>
  <w:style w:type="character" w:customStyle="1" w:styleId="ac">
    <w:name w:val="页眉 字符"/>
    <w:basedOn w:val="a0"/>
    <w:link w:val="ab"/>
    <w:uiPriority w:val="99"/>
    <w:semiHidden/>
    <w:qFormat/>
    <w:rPr>
      <w:sz w:val="18"/>
      <w:szCs w:val="18"/>
    </w:rPr>
  </w:style>
  <w:style w:type="character" w:customStyle="1" w:styleId="aa">
    <w:name w:val="页脚 字符"/>
    <w:basedOn w:val="a0"/>
    <w:link w:val="a9"/>
    <w:uiPriority w:val="99"/>
    <w:semiHidden/>
    <w:qFormat/>
    <w:rPr>
      <w:sz w:val="18"/>
      <w:szCs w:val="18"/>
    </w:rPr>
  </w:style>
  <w:style w:type="character" w:customStyle="1" w:styleId="261">
    <w:name w:val="样式261"/>
    <w:qFormat/>
    <w:rPr>
      <w:rFonts w:ascii="黑体" w:eastAsia="黑体" w:hint="eastAsia"/>
      <w:color w:val="000000"/>
      <w:sz w:val="30"/>
      <w:szCs w:val="30"/>
    </w:rPr>
  </w:style>
  <w:style w:type="paragraph" w:customStyle="1" w:styleId="et183">
    <w:name w:val="et18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5">
    <w:name w:val="et21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44">
    <w:name w:val="et144"/>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52">
    <w:name w:val="et15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4">
    <w:name w:val="et214"/>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19">
    <w:name w:val="et119"/>
    <w:basedOn w:val="a"/>
    <w:qFormat/>
    <w:pPr>
      <w:widowControl/>
      <w:pBdr>
        <w:top w:val="single" w:sz="4" w:space="0" w:color="808000"/>
        <w:left w:val="single" w:sz="4" w:space="0" w:color="808000"/>
        <w:bottom w:val="single" w:sz="4" w:space="0" w:color="808000"/>
        <w:right w:val="single" w:sz="4" w:space="0" w:color="808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53">
    <w:name w:val="et15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1">
    <w:name w:val="et241"/>
    <w:basedOn w:val="a"/>
    <w:qFormat/>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17">
    <w:name w:val="et217"/>
    <w:basedOn w:val="a"/>
    <w:qFormat/>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58">
    <w:name w:val="et15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2">
    <w:name w:val="et14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68">
    <w:name w:val="et26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35">
    <w:name w:val="et13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89">
    <w:name w:val="et18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333300"/>
      <w:kern w:val="0"/>
      <w:sz w:val="20"/>
      <w:szCs w:val="20"/>
    </w:rPr>
  </w:style>
  <w:style w:type="paragraph" w:customStyle="1" w:styleId="et133">
    <w:name w:val="et1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4">
    <w:name w:val="et254"/>
    <w:basedOn w:val="a"/>
    <w:qFormat/>
    <w:pPr>
      <w:widowControl/>
      <w:pBdr>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60">
    <w:name w:val="et260"/>
    <w:basedOn w:val="a"/>
    <w:qFormat/>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97">
    <w:name w:val="et9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116">
    <w:name w:val="et11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55">
    <w:name w:val="et155"/>
    <w:basedOn w:val="a"/>
    <w:qFormat/>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35">
    <w:name w:val="et235"/>
    <w:basedOn w:val="a"/>
    <w:qFormat/>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57">
    <w:name w:val="et15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8">
    <w:name w:val="et208"/>
    <w:basedOn w:val="a"/>
    <w:qFormat/>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08">
    <w:name w:val="et108"/>
    <w:basedOn w:val="a"/>
    <w:qFormat/>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76">
    <w:name w:val="et17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61">
    <w:name w:val="et16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77">
    <w:name w:val="et277"/>
    <w:basedOn w:val="a"/>
    <w:qFormat/>
    <w:pPr>
      <w:widowControl/>
      <w:spacing w:before="100" w:beforeAutospacing="1" w:after="100" w:afterAutospacing="1"/>
      <w:jc w:val="center"/>
      <w:textAlignment w:val="center"/>
    </w:pPr>
    <w:rPr>
      <w:rFonts w:ascii="宋体" w:eastAsia="宋体" w:hAnsi="宋体" w:cs="宋体"/>
      <w:b/>
      <w:bCs/>
      <w:color w:val="000000"/>
      <w:kern w:val="0"/>
      <w:sz w:val="36"/>
      <w:szCs w:val="36"/>
    </w:rPr>
  </w:style>
  <w:style w:type="character" w:customStyle="1" w:styleId="a4">
    <w:name w:val="批注文字 字符"/>
    <w:basedOn w:val="a0"/>
    <w:link w:val="a3"/>
    <w:qFormat/>
    <w:rPr>
      <w:rFonts w:ascii="Calibri" w:eastAsia="宋体" w:hAnsi="Calibri" w:cs="Times New Roman"/>
      <w:sz w:val="28"/>
    </w:rPr>
  </w:style>
  <w:style w:type="paragraph" w:customStyle="1" w:styleId="et106">
    <w:name w:val="et106"/>
    <w:basedOn w:val="a"/>
    <w:qFormat/>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88">
    <w:name w:val="et18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3">
    <w:name w:val="et213"/>
    <w:basedOn w:val="a"/>
    <w:qFormat/>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14">
    <w:name w:val="et114"/>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60">
    <w:name w:val="et16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6">
    <w:name w:val="et226"/>
    <w:basedOn w:val="a"/>
    <w:qFormat/>
    <w:pPr>
      <w:widowControl/>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36">
    <w:name w:val="et236"/>
    <w:basedOn w:val="a"/>
    <w:qFormat/>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39">
    <w:name w:val="et239"/>
    <w:basedOn w:val="a"/>
    <w:qFormat/>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67">
    <w:name w:val="et167"/>
    <w:basedOn w:val="a"/>
    <w:qFormat/>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1">
    <w:name w:val="et221"/>
    <w:basedOn w:val="a"/>
    <w:qFormat/>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28">
    <w:name w:val="et12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9">
    <w:name w:val="et17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2">
    <w:name w:val="et17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9">
    <w:name w:val="et229"/>
    <w:basedOn w:val="a"/>
    <w:qFormat/>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77">
    <w:name w:val="et17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6">
    <w:name w:val="et256"/>
    <w:basedOn w:val="a"/>
    <w:qFormat/>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10">
    <w:name w:val="et210"/>
    <w:basedOn w:val="a"/>
    <w:qFormat/>
    <w:pPr>
      <w:widowControl/>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38">
    <w:name w:val="et238"/>
    <w:basedOn w:val="a"/>
    <w:qFormat/>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78">
    <w:name w:val="et17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36">
    <w:name w:val="et1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2">
    <w:name w:val="et222"/>
    <w:basedOn w:val="a"/>
    <w:qFormat/>
    <w:pPr>
      <w:widowControl/>
      <w:pBdr>
        <w:top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16">
    <w:name w:val="et21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07">
    <w:name w:val="et207"/>
    <w:basedOn w:val="a"/>
    <w:qFormat/>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CharCharCharChar">
    <w:name w:val="Char Char Char Char"/>
    <w:basedOn w:val="a"/>
    <w:qFormat/>
    <w:rPr>
      <w:rFonts w:ascii="Times New Roman" w:eastAsia="宋体" w:hAnsi="Times New Roman"/>
      <w:sz w:val="21"/>
      <w:szCs w:val="20"/>
    </w:rPr>
  </w:style>
  <w:style w:type="paragraph" w:customStyle="1" w:styleId="et196">
    <w:name w:val="et196"/>
    <w:basedOn w:val="a"/>
    <w:qFormat/>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character" w:customStyle="1" w:styleId="a8">
    <w:name w:val="批注框文本 字符"/>
    <w:basedOn w:val="a0"/>
    <w:link w:val="a7"/>
    <w:qFormat/>
    <w:rPr>
      <w:rFonts w:ascii="仿宋_GB2312" w:eastAsia="仿宋_GB2312" w:hAnsi="新宋体" w:cs="Times New Roman"/>
      <w:sz w:val="18"/>
      <w:szCs w:val="18"/>
    </w:rPr>
  </w:style>
  <w:style w:type="paragraph" w:customStyle="1" w:styleId="et232">
    <w:name w:val="et232"/>
    <w:basedOn w:val="a"/>
    <w:qFormat/>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46">
    <w:name w:val="et14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12">
    <w:name w:val="et11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8">
    <w:name w:val="et21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22">
    <w:name w:val="et12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2">
    <w:name w:val="et202"/>
    <w:basedOn w:val="a"/>
    <w:qFormat/>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46">
    <w:name w:val="et246"/>
    <w:basedOn w:val="a"/>
    <w:qFormat/>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05">
    <w:name w:val="et105"/>
    <w:basedOn w:val="a"/>
    <w:qFormat/>
    <w:pPr>
      <w:widowControl/>
      <w:pBdr>
        <w:top w:val="single" w:sz="4" w:space="0" w:color="000000"/>
        <w:lef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82">
    <w:name w:val="et18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85">
    <w:name w:val="et8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267">
    <w:name w:val="et26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05">
    <w:name w:val="et20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58">
    <w:name w:val="et258"/>
    <w:basedOn w:val="a"/>
    <w:qFormat/>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03">
    <w:name w:val="et103"/>
    <w:basedOn w:val="a"/>
    <w:qFormat/>
    <w:pPr>
      <w:widowControl/>
      <w:pBdr>
        <w:top w:val="single" w:sz="4" w:space="0" w:color="000000"/>
        <w:lef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01">
    <w:name w:val="et101"/>
    <w:basedOn w:val="a"/>
    <w:qFormat/>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37">
    <w:name w:val="et1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4">
    <w:name w:val="et124"/>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7">
    <w:name w:val="et127"/>
    <w:basedOn w:val="a"/>
    <w:qFormat/>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92">
    <w:name w:val="et192"/>
    <w:basedOn w:val="a"/>
    <w:qFormat/>
    <w:pPr>
      <w:widowControl/>
      <w:spacing w:before="100" w:beforeAutospacing="1" w:after="100" w:afterAutospacing="1"/>
      <w:jc w:val="center"/>
      <w:textAlignment w:val="center"/>
    </w:pPr>
    <w:rPr>
      <w:rFonts w:ascii="宋体" w:eastAsia="宋体" w:hAnsi="宋体" w:cs="宋体"/>
      <w:b/>
      <w:bCs/>
      <w:color w:val="000000"/>
      <w:kern w:val="0"/>
      <w:sz w:val="36"/>
      <w:szCs w:val="36"/>
    </w:rPr>
  </w:style>
  <w:style w:type="paragraph" w:customStyle="1" w:styleId="et156">
    <w:name w:val="et15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8">
    <w:name w:val="et14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0">
    <w:name w:val="et250"/>
    <w:basedOn w:val="a"/>
    <w:qFormat/>
    <w:pPr>
      <w:widowControl/>
      <w:pBdr>
        <w:top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80">
    <w:name w:val="et18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34">
    <w:name w:val="et234"/>
    <w:basedOn w:val="a"/>
    <w:qFormat/>
    <w:pPr>
      <w:widowControl/>
      <w:pBdr>
        <w:top w:val="single" w:sz="4" w:space="0" w:color="808000"/>
        <w:left w:val="single" w:sz="4" w:space="0" w:color="808000"/>
        <w:bottom w:val="single" w:sz="4" w:space="0" w:color="808000"/>
        <w:right w:val="single" w:sz="4" w:space="0" w:color="808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18">
    <w:name w:val="et11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5">
    <w:name w:val="et14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63">
    <w:name w:val="et263"/>
    <w:basedOn w:val="a"/>
    <w:qFormat/>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31">
    <w:name w:val="et231"/>
    <w:basedOn w:val="a"/>
    <w:qFormat/>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39">
    <w:name w:val="et13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0">
    <w:name w:val="et120"/>
    <w:basedOn w:val="a"/>
    <w:qFormat/>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1">
    <w:name w:val="et17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81">
    <w:name w:val="et18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3">
    <w:name w:val="et12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2">
    <w:name w:val="et252"/>
    <w:basedOn w:val="a"/>
    <w:qFormat/>
    <w:pPr>
      <w:widowControl/>
      <w:pBdr>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62">
    <w:name w:val="et16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0">
    <w:name w:val="et220"/>
    <w:basedOn w:val="a"/>
    <w:qFormat/>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51">
    <w:name w:val="et251"/>
    <w:basedOn w:val="a"/>
    <w:qFormat/>
    <w:pPr>
      <w:widowControl/>
      <w:pBdr>
        <w:top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40">
    <w:name w:val="et14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91">
    <w:name w:val="et191"/>
    <w:basedOn w:val="a"/>
    <w:qFormat/>
    <w:pPr>
      <w:widowControl/>
      <w:spacing w:before="100" w:beforeAutospacing="1" w:after="100" w:afterAutospacing="1"/>
      <w:jc w:val="center"/>
      <w:textAlignment w:val="center"/>
    </w:pPr>
    <w:rPr>
      <w:rFonts w:ascii="宋体" w:eastAsia="宋体" w:hAnsi="宋体" w:cs="宋体"/>
      <w:b/>
      <w:bCs/>
      <w:color w:val="000000"/>
      <w:kern w:val="0"/>
      <w:sz w:val="36"/>
      <w:szCs w:val="36"/>
    </w:rPr>
  </w:style>
  <w:style w:type="paragraph" w:customStyle="1" w:styleId="et169">
    <w:name w:val="et16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74">
    <w:name w:val="et274"/>
    <w:basedOn w:val="a"/>
    <w:qFormat/>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121">
    <w:name w:val="et121"/>
    <w:basedOn w:val="a"/>
    <w:qFormat/>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00">
    <w:name w:val="et10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49">
    <w:name w:val="et14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5">
    <w:name w:val="et255"/>
    <w:basedOn w:val="a"/>
    <w:qFormat/>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80">
    <w:name w:val="et280"/>
    <w:basedOn w:val="a"/>
    <w:qFormat/>
    <w:pPr>
      <w:widowControl/>
      <w:spacing w:before="100" w:beforeAutospacing="1" w:after="100" w:afterAutospacing="1"/>
      <w:jc w:val="left"/>
      <w:textAlignment w:val="center"/>
    </w:pPr>
    <w:rPr>
      <w:rFonts w:ascii="宋体" w:eastAsia="宋体" w:hAnsi="宋体" w:cs="宋体"/>
      <w:color w:val="000000"/>
      <w:kern w:val="0"/>
      <w:sz w:val="24"/>
    </w:rPr>
  </w:style>
  <w:style w:type="paragraph" w:customStyle="1" w:styleId="et107">
    <w:name w:val="et107"/>
    <w:basedOn w:val="a"/>
    <w:qFormat/>
    <w:pPr>
      <w:widowControl/>
      <w:pBdr>
        <w:top w:val="single" w:sz="4" w:space="0" w:color="000000"/>
        <w:lef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31">
    <w:name w:val="et131"/>
    <w:basedOn w:val="a"/>
    <w:qFormat/>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7">
    <w:name w:val="et227"/>
    <w:basedOn w:val="a"/>
    <w:qFormat/>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62">
    <w:name w:val="et26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59">
    <w:name w:val="et259"/>
    <w:basedOn w:val="a"/>
    <w:qFormat/>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53">
    <w:name w:val="et253"/>
    <w:basedOn w:val="a"/>
    <w:qFormat/>
    <w:pPr>
      <w:widowControl/>
      <w:pBdr>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17">
    <w:name w:val="et117"/>
    <w:basedOn w:val="a"/>
    <w:qFormat/>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66">
    <w:name w:val="et26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64">
    <w:name w:val="et264"/>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42">
    <w:name w:val="et242"/>
    <w:basedOn w:val="a"/>
    <w:qFormat/>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86">
    <w:name w:val="et186"/>
    <w:basedOn w:val="a"/>
    <w:qFormat/>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9">
    <w:name w:val="et209"/>
    <w:basedOn w:val="a"/>
    <w:qFormat/>
    <w:pPr>
      <w:widowControl/>
      <w:pBdr>
        <w:left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03">
    <w:name w:val="et203"/>
    <w:basedOn w:val="a"/>
    <w:qFormat/>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51">
    <w:name w:val="et15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68">
    <w:name w:val="et16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78">
    <w:name w:val="et278"/>
    <w:basedOn w:val="a"/>
    <w:qFormat/>
    <w:pPr>
      <w:widowControl/>
      <w:spacing w:before="100" w:beforeAutospacing="1" w:after="100" w:afterAutospacing="1"/>
      <w:jc w:val="center"/>
      <w:textAlignment w:val="center"/>
    </w:pPr>
    <w:rPr>
      <w:rFonts w:ascii="宋体" w:eastAsia="宋体" w:hAnsi="宋体" w:cs="宋体"/>
      <w:color w:val="000000"/>
      <w:kern w:val="0"/>
      <w:sz w:val="24"/>
    </w:rPr>
  </w:style>
  <w:style w:type="paragraph" w:customStyle="1" w:styleId="et272">
    <w:name w:val="et272"/>
    <w:basedOn w:val="a"/>
    <w:qFormat/>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71">
    <w:name w:val="et271"/>
    <w:basedOn w:val="a"/>
    <w:qFormat/>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73">
    <w:name w:val="et17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5">
    <w:name w:val="et245"/>
    <w:basedOn w:val="a"/>
    <w:qFormat/>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97">
    <w:name w:val="et19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81">
    <w:name w:val="et281"/>
    <w:basedOn w:val="a"/>
    <w:qFormat/>
    <w:pPr>
      <w:widowControl/>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13">
    <w:name w:val="et11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3">
    <w:name w:val="et223"/>
    <w:basedOn w:val="a"/>
    <w:qFormat/>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76">
    <w:name w:val="et27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102">
    <w:name w:val="et102"/>
    <w:basedOn w:val="a"/>
    <w:qFormat/>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61">
    <w:name w:val="et261"/>
    <w:basedOn w:val="a"/>
    <w:qFormat/>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48">
    <w:name w:val="et248"/>
    <w:basedOn w:val="a"/>
    <w:qFormat/>
    <w:pPr>
      <w:widowControl/>
      <w:pBdr>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66">
    <w:name w:val="et16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1CharCharChar">
    <w:name w:val="正文1 Char Char Char"/>
    <w:basedOn w:val="a"/>
    <w:qFormat/>
    <w:pPr>
      <w:spacing w:line="360" w:lineRule="auto"/>
      <w:ind w:firstLineChars="200" w:firstLine="200"/>
    </w:pPr>
  </w:style>
  <w:style w:type="paragraph" w:customStyle="1" w:styleId="et104">
    <w:name w:val="et104"/>
    <w:basedOn w:val="a"/>
    <w:qFormat/>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98">
    <w:name w:val="et198"/>
    <w:basedOn w:val="a"/>
    <w:qFormat/>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Char1">
    <w:name w:val="Char1"/>
    <w:basedOn w:val="a"/>
    <w:qFormat/>
    <w:rPr>
      <w:rFonts w:ascii="Times New Roman" w:eastAsia="宋体" w:hAnsi="Times New Roman"/>
      <w:sz w:val="21"/>
    </w:rPr>
  </w:style>
  <w:style w:type="paragraph" w:customStyle="1" w:styleId="et159">
    <w:name w:val="et15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0">
    <w:name w:val="et240"/>
    <w:basedOn w:val="a"/>
    <w:qFormat/>
    <w:pPr>
      <w:widowControl/>
      <w:pBdr>
        <w:top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87">
    <w:name w:val="et18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75">
    <w:name w:val="et275"/>
    <w:basedOn w:val="a"/>
    <w:qFormat/>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111">
    <w:name w:val="et11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3">
    <w:name w:val="et243"/>
    <w:basedOn w:val="a"/>
    <w:qFormat/>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25">
    <w:name w:val="et12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34">
    <w:name w:val="et134"/>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9">
    <w:name w:val="et1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2">
    <w:name w:val="et21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styleId="af0">
    <w:name w:val="List Paragraph"/>
    <w:basedOn w:val="a"/>
    <w:qFormat/>
    <w:pPr>
      <w:spacing w:line="360" w:lineRule="auto"/>
      <w:ind w:firstLineChars="200" w:firstLine="420"/>
    </w:pPr>
    <w:rPr>
      <w:rFonts w:ascii="Calibri" w:eastAsia="宋体" w:hAnsi="Calibri"/>
      <w:sz w:val="28"/>
      <w:szCs w:val="22"/>
    </w:rPr>
  </w:style>
  <w:style w:type="paragraph" w:customStyle="1" w:styleId="et154">
    <w:name w:val="et154"/>
    <w:basedOn w:val="a"/>
    <w:qFormat/>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4">
    <w:name w:val="et224"/>
    <w:basedOn w:val="a"/>
    <w:qFormat/>
    <w:pPr>
      <w:widowControl/>
      <w:pBdr>
        <w:top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28">
    <w:name w:val="et228"/>
    <w:basedOn w:val="a"/>
    <w:qFormat/>
    <w:pPr>
      <w:widowControl/>
      <w:pBdr>
        <w:top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65">
    <w:name w:val="et265"/>
    <w:basedOn w:val="a"/>
    <w:qFormat/>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93">
    <w:name w:val="et19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99">
    <w:name w:val="et199"/>
    <w:basedOn w:val="a"/>
    <w:qFormat/>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26">
    <w:name w:val="et1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5">
    <w:name w:val="et225"/>
    <w:basedOn w:val="a"/>
    <w:qFormat/>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65">
    <w:name w:val="et16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9">
    <w:name w:val="et249"/>
    <w:basedOn w:val="a"/>
    <w:qFormat/>
    <w:pPr>
      <w:widowControl/>
      <w:pBdr>
        <w:top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30">
    <w:name w:val="et2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95">
    <w:name w:val="et195"/>
    <w:basedOn w:val="a"/>
    <w:qFormat/>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74">
    <w:name w:val="et174"/>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84">
    <w:name w:val="et184"/>
    <w:basedOn w:val="a"/>
    <w:qFormat/>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6">
    <w:name w:val="et206"/>
    <w:basedOn w:val="a"/>
    <w:qFormat/>
    <w:pPr>
      <w:widowControl/>
      <w:pBdr>
        <w:top w:val="single" w:sz="4" w:space="0" w:color="000000"/>
        <w:lef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57">
    <w:name w:val="et257"/>
    <w:basedOn w:val="a"/>
    <w:qFormat/>
    <w:pPr>
      <w:widowControl/>
      <w:pBdr>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50">
    <w:name w:val="et15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15">
    <w:name w:val="et11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0">
    <w:name w:val="et17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1">
    <w:name w:val="et201"/>
    <w:basedOn w:val="a"/>
    <w:qFormat/>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19">
    <w:name w:val="et219"/>
    <w:basedOn w:val="a"/>
    <w:qFormat/>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38">
    <w:name w:val="et138"/>
    <w:basedOn w:val="a"/>
    <w:qFormat/>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37">
    <w:name w:val="et237"/>
    <w:basedOn w:val="a"/>
    <w:qFormat/>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30">
    <w:name w:val="et1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1">
    <w:name w:val="et211"/>
    <w:basedOn w:val="a"/>
    <w:qFormat/>
    <w:pPr>
      <w:widowControl/>
      <w:pBdr>
        <w:top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63">
    <w:name w:val="et163"/>
    <w:basedOn w:val="a"/>
    <w:qFormat/>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33">
    <w:name w:val="et233"/>
    <w:basedOn w:val="a"/>
    <w:qFormat/>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73">
    <w:name w:val="et273"/>
    <w:basedOn w:val="a"/>
    <w:qFormat/>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244">
    <w:name w:val="et244"/>
    <w:basedOn w:val="a"/>
    <w:qFormat/>
    <w:pPr>
      <w:widowControl/>
      <w:pBdr>
        <w:top w:val="single" w:sz="4" w:space="0" w:color="808000"/>
        <w:left w:val="single" w:sz="4" w:space="0" w:color="808000"/>
        <w:bottom w:val="single" w:sz="4" w:space="0" w:color="808000"/>
        <w:right w:val="single" w:sz="4" w:space="0" w:color="808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64">
    <w:name w:val="et164"/>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7">
    <w:name w:val="et14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5">
    <w:name w:val="et17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7">
    <w:name w:val="et247"/>
    <w:basedOn w:val="a"/>
    <w:qFormat/>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85">
    <w:name w:val="et18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4">
    <w:name w:val="et204"/>
    <w:basedOn w:val="a"/>
    <w:qFormat/>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69">
    <w:name w:val="et26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94">
    <w:name w:val="et194"/>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32">
    <w:name w:val="et1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3">
    <w:name w:val="et14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70">
    <w:name w:val="et270"/>
    <w:basedOn w:val="a"/>
    <w:qFormat/>
    <w:pPr>
      <w:widowControl/>
      <w:pBdr>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00">
    <w:name w:val="et200"/>
    <w:basedOn w:val="a"/>
    <w:qFormat/>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character" w:customStyle="1" w:styleId="a6">
    <w:name w:val="日期 字符"/>
    <w:basedOn w:val="a0"/>
    <w:link w:val="a5"/>
    <w:qFormat/>
    <w:rPr>
      <w:rFonts w:ascii="仿宋_GB2312" w:eastAsia="仿宋_GB2312" w:hAnsi="新宋体" w:cs="Times New Roman"/>
      <w:sz w:val="32"/>
      <w:szCs w:val="24"/>
    </w:rPr>
  </w:style>
  <w:style w:type="paragraph" w:customStyle="1" w:styleId="et279">
    <w:name w:val="et279"/>
    <w:basedOn w:val="a"/>
    <w:qFormat/>
    <w:pPr>
      <w:widowControl/>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41">
    <w:name w:val="et14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14B0AD-D62A-409B-9771-05E70B44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1304</Words>
  <Characters>7435</Characters>
  <Application>Microsoft Office Word</Application>
  <DocSecurity>0</DocSecurity>
  <Lines>61</Lines>
  <Paragraphs>17</Paragraphs>
  <ScaleCrop>false</ScaleCrop>
  <Company>微软公司</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赵蔚红</dc:creator>
  <cp:lastModifiedBy>糖 糖</cp:lastModifiedBy>
  <cp:revision>57</cp:revision>
  <dcterms:created xsi:type="dcterms:W3CDTF">2020-05-26T02:08:00Z</dcterms:created>
  <dcterms:modified xsi:type="dcterms:W3CDTF">2020-07-17T09:04:00Z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