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lang w:val="en-US" w:eastAsia="zh-CN"/>
        </w:rPr>
      </w:pPr>
      <w:r>
        <w:rPr>
          <w:rFonts w:hint="eastAsia" w:ascii="宋体" w:hAnsi="宋体" w:eastAsia="宋体" w:cs="宋体"/>
          <w:b/>
          <w:sz w:val="32"/>
          <w:szCs w:val="32"/>
        </w:rPr>
        <w:t>地震灾害损失预评估</w:t>
      </w:r>
      <w:r>
        <w:rPr>
          <w:rFonts w:hint="eastAsia" w:ascii="宋体" w:hAnsi="宋体" w:eastAsia="宋体" w:cs="宋体"/>
          <w:b/>
          <w:sz w:val="32"/>
          <w:szCs w:val="32"/>
          <w:lang w:val="en-US" w:eastAsia="zh-CN"/>
        </w:rPr>
        <w:t>项目</w:t>
      </w:r>
      <w:r>
        <w:rPr>
          <w:rFonts w:hint="eastAsia" w:ascii="宋体" w:hAnsi="宋体" w:eastAsia="宋体" w:cs="宋体"/>
          <w:b/>
          <w:sz w:val="32"/>
          <w:szCs w:val="32"/>
        </w:rPr>
        <w:t>需求</w:t>
      </w:r>
      <w:r>
        <w:rPr>
          <w:rFonts w:hint="eastAsia" w:ascii="宋体" w:hAnsi="宋体" w:eastAsia="宋体" w:cs="宋体"/>
          <w:b/>
          <w:sz w:val="32"/>
          <w:szCs w:val="32"/>
          <w:lang w:val="en-US" w:eastAsia="zh-CN"/>
        </w:rPr>
        <w:t>方案</w:t>
      </w:r>
    </w:p>
    <w:p>
      <w:pPr>
        <w:pStyle w:val="2"/>
        <w:ind w:firstLine="220"/>
      </w:pPr>
    </w:p>
    <w:p>
      <w:pPr>
        <w:widowControl w:val="0"/>
        <w:jc w:val="both"/>
        <w:outlineLvl w:val="2"/>
        <w:rPr>
          <w:rFonts w:ascii="黑体" w:hAnsi="黑体" w:eastAsia="黑体" w:cs="仿宋"/>
          <w:kern w:val="2"/>
          <w:sz w:val="32"/>
          <w:szCs w:val="32"/>
        </w:rPr>
      </w:pPr>
      <w:r>
        <w:rPr>
          <w:rFonts w:hint="eastAsia" w:ascii="黑体" w:hAnsi="黑体" w:eastAsia="黑体" w:cs="仿宋"/>
          <w:kern w:val="2"/>
          <w:sz w:val="32"/>
          <w:szCs w:val="32"/>
        </w:rPr>
        <w:t>一、总体目标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sz w:val="28"/>
          <w:szCs w:val="28"/>
        </w:rPr>
        <w:t>进行定安县地震灾害损失预评估；</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进行定安县地震应急处置能力评估。</w:t>
      </w:r>
    </w:p>
    <w:p>
      <w:pPr>
        <w:widowControl w:val="0"/>
        <w:jc w:val="both"/>
        <w:outlineLvl w:val="2"/>
        <w:rPr>
          <w:rFonts w:ascii="黑体" w:hAnsi="黑体" w:eastAsia="黑体" w:cs="仿宋"/>
          <w:kern w:val="2"/>
          <w:sz w:val="32"/>
          <w:szCs w:val="32"/>
        </w:rPr>
      </w:pPr>
      <w:r>
        <w:rPr>
          <w:rFonts w:hint="eastAsia" w:ascii="黑体" w:hAnsi="黑体" w:eastAsia="黑体" w:cs="仿宋"/>
          <w:kern w:val="2"/>
          <w:sz w:val="32"/>
          <w:szCs w:val="32"/>
        </w:rPr>
        <w:t>二、工作范围</w:t>
      </w:r>
      <w:bookmarkStart w:id="8" w:name="_GoBack"/>
      <w:bookmarkEnd w:id="8"/>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海南省定安县辖区（以下简称评估区）</w:t>
      </w:r>
    </w:p>
    <w:p>
      <w:pPr>
        <w:widowControl w:val="0"/>
        <w:jc w:val="both"/>
        <w:outlineLvl w:val="2"/>
        <w:rPr>
          <w:rFonts w:ascii="黑体" w:hAnsi="黑体" w:eastAsia="黑体" w:cs="仿宋"/>
          <w:kern w:val="2"/>
          <w:sz w:val="32"/>
          <w:szCs w:val="32"/>
        </w:rPr>
      </w:pPr>
      <w:r>
        <w:rPr>
          <w:rFonts w:hint="eastAsia" w:ascii="黑体" w:hAnsi="黑体" w:eastAsia="黑体" w:cs="仿宋"/>
          <w:kern w:val="2"/>
          <w:sz w:val="32"/>
          <w:szCs w:val="32"/>
        </w:rPr>
        <w:t>三、工作内容（包含但不限于）</w:t>
      </w:r>
    </w:p>
    <w:p>
      <w:pPr>
        <w:ind w:firstLine="565" w:firstLineChars="201"/>
        <w:rPr>
          <w:b/>
        </w:rPr>
      </w:pPr>
      <w:bookmarkStart w:id="0" w:name="_Toc101683565"/>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一</w:t>
      </w:r>
      <w:r>
        <w:rPr>
          <w:rFonts w:hint="eastAsia" w:ascii="宋体" w:hAnsi="宋体" w:eastAsia="宋体" w:cs="宋体"/>
          <w:b/>
          <w:sz w:val="28"/>
          <w:szCs w:val="28"/>
          <w:lang w:eastAsia="zh-CN"/>
        </w:rPr>
        <w:t>）</w:t>
      </w:r>
      <w:r>
        <w:rPr>
          <w:rFonts w:hint="eastAsia" w:ascii="宋体" w:hAnsi="宋体" w:eastAsia="宋体" w:cs="宋体"/>
          <w:b/>
          <w:sz w:val="28"/>
          <w:szCs w:val="28"/>
        </w:rPr>
        <w:t>基础资料收集与整理</w:t>
      </w:r>
      <w:bookmarkEnd w:id="0"/>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收集整理评估区社会经济统计、基础地理信息、重点目标、重点次生灾害源、气象水文、工程地质、地质灾害等资料；</w:t>
      </w:r>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收集整理评估区的活动断层、历史地震、地震危险性评价等资料及符合当地或邻近地区的地震烈度衰减模型和相关参数等研究成果；</w:t>
      </w:r>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收集整理评估区应急救灾数据、历史地震抗震救灾案例、地方政府和相关行业的地震应急预案及近年来其它自然灾害事件应对案例等资料。</w:t>
      </w:r>
      <w:bookmarkStart w:id="1" w:name="_Toc101683566"/>
    </w:p>
    <w:p>
      <w:pPr>
        <w:ind w:firstLine="565" w:firstLineChars="201"/>
        <w:rPr>
          <w:rFonts w:ascii="宋体" w:hAnsi="宋体" w:eastAsia="宋体" w:cs="宋体"/>
          <w:b/>
          <w:sz w:val="28"/>
          <w:szCs w:val="28"/>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二</w:t>
      </w:r>
      <w:r>
        <w:rPr>
          <w:rFonts w:hint="eastAsia" w:ascii="宋体" w:hAnsi="宋体" w:eastAsia="宋体" w:cs="宋体"/>
          <w:b/>
          <w:sz w:val="28"/>
          <w:szCs w:val="28"/>
          <w:lang w:eastAsia="zh-CN"/>
        </w:rPr>
        <w:t>）</w:t>
      </w:r>
      <w:r>
        <w:rPr>
          <w:rFonts w:hint="eastAsia" w:ascii="宋体" w:hAnsi="宋体" w:eastAsia="宋体" w:cs="宋体"/>
          <w:b/>
          <w:sz w:val="28"/>
          <w:szCs w:val="28"/>
        </w:rPr>
        <w:t>实地调查与核实</w:t>
      </w:r>
      <w:bookmarkEnd w:id="1"/>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选择评估区内一个县城所在镇、三个典型乡镇进行实地抽样调查，初步分析其抗震能力。</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开展评估区内典型地质灾害点的现场野外调查，判断震后可能发生滑坡、崩塌、泥石流的位置，结合与居民地的距离和人口分布情况，估计可能产生的灾害后果。</w:t>
      </w:r>
    </w:p>
    <w:p>
      <w:p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对交通系统、供电系统、通信系统、供排水系统、供气系统、消防系统以及次生灾害源等进行抽查核实和补充调查，判断发生设定地震后各系统的可靠性、恢复能力等情况，确定各系统的薄弱和关键环节所在。</w:t>
      </w:r>
    </w:p>
    <w:p>
      <w:pPr>
        <w:ind w:firstLine="565" w:firstLineChars="201"/>
        <w:rPr>
          <w:rFonts w:ascii="宋体" w:hAnsi="宋体" w:eastAsia="宋体" w:cs="宋体"/>
          <w:b/>
          <w:sz w:val="28"/>
          <w:szCs w:val="28"/>
        </w:rPr>
      </w:pPr>
      <w:bookmarkStart w:id="2" w:name="_Toc101683567"/>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三</w:t>
      </w:r>
      <w:r>
        <w:rPr>
          <w:rFonts w:hint="eastAsia" w:ascii="宋体" w:hAnsi="宋体" w:eastAsia="宋体" w:cs="宋体"/>
          <w:b/>
          <w:sz w:val="28"/>
          <w:szCs w:val="28"/>
          <w:lang w:eastAsia="zh-CN"/>
        </w:rPr>
        <w:t>）</w:t>
      </w:r>
      <w:r>
        <w:rPr>
          <w:rFonts w:hint="eastAsia" w:ascii="宋体" w:hAnsi="宋体" w:eastAsia="宋体" w:cs="宋体"/>
          <w:b/>
          <w:sz w:val="28"/>
          <w:szCs w:val="28"/>
        </w:rPr>
        <w:t>地震危险性分析</w:t>
      </w:r>
      <w:bookmarkEnd w:id="2"/>
    </w:p>
    <w:p>
      <w:pPr>
        <w:ind w:firstLine="560" w:firstLineChars="200"/>
        <w:rPr>
          <w:rFonts w:ascii="宋体" w:hAnsi="宋体" w:eastAsia="宋体" w:cs="宋体"/>
          <w:sz w:val="28"/>
          <w:szCs w:val="28"/>
        </w:rPr>
      </w:pPr>
      <w:r>
        <w:rPr>
          <w:rFonts w:hint="eastAsia" w:ascii="宋体" w:hAnsi="宋体" w:eastAsia="宋体" w:cs="宋体"/>
          <w:sz w:val="28"/>
          <w:szCs w:val="28"/>
        </w:rPr>
        <w:t>根据已有重要建筑物或重大工程的地震安全性评价技术成果、城市活动断层探测或相关的研究成果（可根据具体情况开展必要的补充调查研究），结合历史地震，评价给出未来若干年内可能遭遇的地震震级或最大烈度，为后续工作提供基础。</w:t>
      </w:r>
      <w:bookmarkStart w:id="3" w:name="_Toc101683568"/>
    </w:p>
    <w:p>
      <w:pPr>
        <w:ind w:firstLine="565" w:firstLineChars="201"/>
        <w:rPr>
          <w:rFonts w:ascii="宋体" w:hAnsi="宋体" w:eastAsia="宋体" w:cs="宋体"/>
          <w:b/>
          <w:sz w:val="28"/>
          <w:szCs w:val="28"/>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四</w:t>
      </w:r>
      <w:r>
        <w:rPr>
          <w:rFonts w:hint="eastAsia" w:ascii="宋体" w:hAnsi="宋体" w:eastAsia="宋体" w:cs="宋体"/>
          <w:b/>
          <w:sz w:val="28"/>
          <w:szCs w:val="28"/>
          <w:lang w:eastAsia="zh-CN"/>
        </w:rPr>
        <w:t>）</w:t>
      </w:r>
      <w:r>
        <w:rPr>
          <w:rFonts w:hint="eastAsia" w:ascii="宋体" w:hAnsi="宋体" w:eastAsia="宋体" w:cs="宋体"/>
          <w:b/>
          <w:sz w:val="28"/>
          <w:szCs w:val="28"/>
        </w:rPr>
        <w:t>承灾体易损性分析</w:t>
      </w:r>
      <w:bookmarkEnd w:id="3"/>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结合实地调查成果和承灾体易损性分析相关研究成果，分析各类房屋建筑的易损性，给出各类易损性曲线及参数；对交通、电力、通信、上下水和燃气管网等各生命线系统进行抗震能力分析，分析系统薄弱环节。</w:t>
      </w:r>
      <w:bookmarkStart w:id="4" w:name="_Toc101683569"/>
    </w:p>
    <w:p>
      <w:pPr>
        <w:ind w:firstLine="565" w:firstLineChars="201"/>
        <w:rPr>
          <w:rFonts w:ascii="宋体" w:hAnsi="宋体" w:eastAsia="宋体" w:cs="宋体"/>
          <w:b/>
          <w:sz w:val="28"/>
          <w:szCs w:val="28"/>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五</w:t>
      </w:r>
      <w:r>
        <w:rPr>
          <w:rFonts w:hint="eastAsia" w:ascii="宋体" w:hAnsi="宋体" w:eastAsia="宋体" w:cs="宋体"/>
          <w:b/>
          <w:sz w:val="28"/>
          <w:szCs w:val="28"/>
          <w:lang w:eastAsia="zh-CN"/>
        </w:rPr>
        <w:t>）</w:t>
      </w:r>
      <w:r>
        <w:rPr>
          <w:rFonts w:hint="eastAsia" w:ascii="宋体" w:hAnsi="宋体" w:eastAsia="宋体" w:cs="宋体"/>
          <w:b/>
          <w:sz w:val="28"/>
          <w:szCs w:val="28"/>
        </w:rPr>
        <w:t>抗震恢复力评价</w:t>
      </w:r>
      <w:bookmarkEnd w:id="4"/>
    </w:p>
    <w:p>
      <w:pPr>
        <w:spacing w:line="360" w:lineRule="auto"/>
        <w:ind w:firstLine="565" w:firstLineChars="202"/>
        <w:jc w:val="both"/>
        <w:rPr>
          <w:rFonts w:ascii="宋体" w:hAnsi="宋体" w:eastAsia="宋体" w:cs="宋体"/>
          <w:sz w:val="28"/>
          <w:szCs w:val="28"/>
        </w:rPr>
      </w:pPr>
      <w:r>
        <w:rPr>
          <w:rFonts w:hint="eastAsia" w:ascii="宋体" w:hAnsi="宋体" w:eastAsia="宋体" w:cs="宋体"/>
          <w:sz w:val="28"/>
          <w:szCs w:val="28"/>
        </w:rPr>
        <w:t>充分利用收集的资料，结合实地调查成果，确定应急处置能力和应急保障水平中各指标的权重，评价工作区域内的城市抗震恢复力。</w:t>
      </w:r>
      <w:bookmarkStart w:id="5" w:name="_Toc101683570"/>
    </w:p>
    <w:p>
      <w:pPr>
        <w:ind w:firstLine="565" w:firstLineChars="201"/>
        <w:rPr>
          <w:rFonts w:ascii="宋体" w:hAnsi="宋体" w:eastAsia="宋体" w:cs="宋体"/>
          <w:b/>
          <w:sz w:val="28"/>
          <w:szCs w:val="28"/>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六</w:t>
      </w:r>
      <w:r>
        <w:rPr>
          <w:rFonts w:hint="eastAsia" w:ascii="宋体" w:hAnsi="宋体" w:eastAsia="宋体" w:cs="宋体"/>
          <w:b/>
          <w:sz w:val="28"/>
          <w:szCs w:val="28"/>
          <w:lang w:eastAsia="zh-CN"/>
        </w:rPr>
        <w:t>）</w:t>
      </w:r>
      <w:r>
        <w:rPr>
          <w:rFonts w:hint="eastAsia" w:ascii="宋体" w:hAnsi="宋体" w:eastAsia="宋体" w:cs="宋体"/>
          <w:b/>
          <w:sz w:val="28"/>
          <w:szCs w:val="28"/>
        </w:rPr>
        <w:t>地震灾害损失风险预评估</w:t>
      </w:r>
      <w:bookmarkEnd w:id="5"/>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综合地震危险性分析、承灾体易损性分析和城市抗震恢复力评价结果，假设多组不同断层位置不同震级的确定性地震，并考虑最不利情况，给出可能受到的地震损失指标。损失评估亦同时以公里网格作为评价单元给出。</w:t>
      </w:r>
      <w:bookmarkStart w:id="6" w:name="_Toc101683571"/>
    </w:p>
    <w:p>
      <w:pPr>
        <w:ind w:firstLine="565" w:firstLineChars="201"/>
        <w:rPr>
          <w:rFonts w:ascii="宋体" w:hAnsi="宋体" w:eastAsia="宋体" w:cs="宋体"/>
          <w:b/>
          <w:sz w:val="28"/>
          <w:szCs w:val="28"/>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七</w:t>
      </w:r>
      <w:r>
        <w:rPr>
          <w:rFonts w:hint="eastAsia" w:ascii="宋体" w:hAnsi="宋体" w:eastAsia="宋体" w:cs="宋体"/>
          <w:b/>
          <w:sz w:val="28"/>
          <w:szCs w:val="28"/>
          <w:lang w:eastAsia="zh-CN"/>
        </w:rPr>
        <w:t>）</w:t>
      </w:r>
      <w:r>
        <w:rPr>
          <w:rFonts w:hint="eastAsia" w:ascii="宋体" w:hAnsi="宋体" w:eastAsia="宋体" w:cs="宋体"/>
          <w:b/>
          <w:sz w:val="28"/>
          <w:szCs w:val="28"/>
        </w:rPr>
        <w:t>城市地震风险的防控措施</w:t>
      </w:r>
      <w:bookmarkEnd w:id="6"/>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根据地震风险评估结果，结合城市地震风险防控薄弱环节，制定合理的城市地震风险防控措施要点，有针对性地提升城市防灾减灾救灾能力，为相关部门制定常态化减轻地震风险方略和震后应急处置决策等提供科学参考。</w:t>
      </w:r>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对不同震级或不同地震烈度提出具有针对性的应急处置要点。</w:t>
      </w:r>
    </w:p>
    <w:p>
      <w:pPr>
        <w:ind w:firstLine="565" w:firstLineChars="201"/>
        <w:rPr>
          <w:rFonts w:ascii="宋体" w:hAnsi="宋体" w:eastAsia="宋体" w:cs="宋体"/>
          <w:b/>
          <w:sz w:val="28"/>
          <w:szCs w:val="28"/>
        </w:rPr>
      </w:pPr>
      <w:bookmarkStart w:id="7" w:name="_Toc101683572"/>
      <w:r>
        <w:rPr>
          <w:rFonts w:hint="eastAsia" w:ascii="宋体" w:hAnsi="宋体" w:eastAsia="宋体" w:cs="宋体"/>
          <w:b/>
          <w:sz w:val="28"/>
          <w:szCs w:val="28"/>
        </w:rPr>
        <w:t>四、提交成果资料</w:t>
      </w:r>
      <w:bookmarkEnd w:id="7"/>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一</w:t>
      </w:r>
      <w:r>
        <w:rPr>
          <w:rFonts w:hint="eastAsia" w:ascii="宋体" w:hAnsi="宋体" w:eastAsia="宋体" w:cs="宋体"/>
          <w:sz w:val="28"/>
          <w:szCs w:val="28"/>
        </w:rPr>
        <w:t>）定安县地震灾害预评估报告；</w:t>
      </w:r>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二</w:t>
      </w:r>
      <w:r>
        <w:rPr>
          <w:rFonts w:hint="eastAsia" w:ascii="宋体" w:hAnsi="宋体" w:eastAsia="宋体" w:cs="宋体"/>
          <w:sz w:val="28"/>
          <w:szCs w:val="28"/>
        </w:rPr>
        <w:t>）城市地震应急处置能力评估报告；</w:t>
      </w:r>
    </w:p>
    <w:p>
      <w:pPr>
        <w:spacing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三</w:t>
      </w:r>
      <w:r>
        <w:rPr>
          <w:rFonts w:hint="eastAsia" w:ascii="宋体" w:hAnsi="宋体" w:eastAsia="宋体" w:cs="宋体"/>
          <w:sz w:val="28"/>
          <w:szCs w:val="28"/>
        </w:rPr>
        <w:t>）定安县地震风险防控措施要点和地震应急处置要点报告。</w:t>
      </w:r>
    </w:p>
    <w:p>
      <w:pPr>
        <w:spacing w:line="360" w:lineRule="auto"/>
        <w:ind w:firstLine="560" w:firstLineChars="200"/>
        <w:jc w:val="both"/>
      </w:pPr>
      <w:r>
        <w:rPr>
          <w:rFonts w:hint="eastAsia" w:ascii="宋体" w:hAnsi="宋体" w:eastAsia="宋体" w:cs="宋体"/>
          <w:sz w:val="28"/>
          <w:szCs w:val="28"/>
        </w:rPr>
        <w:t>（</w:t>
      </w:r>
      <w:r>
        <w:rPr>
          <w:rFonts w:hint="eastAsia" w:ascii="宋体" w:hAnsi="宋体" w:eastAsia="宋体" w:cs="宋体"/>
          <w:sz w:val="28"/>
          <w:szCs w:val="28"/>
          <w:lang w:val="en-US" w:eastAsia="zh-CN"/>
        </w:rPr>
        <w:t>四</w:t>
      </w:r>
      <w:r>
        <w:rPr>
          <w:rFonts w:hint="eastAsia" w:ascii="宋体" w:hAnsi="宋体" w:eastAsia="宋体" w:cs="宋体"/>
          <w:sz w:val="28"/>
          <w:szCs w:val="28"/>
        </w:rPr>
        <w:t>）承灾体易损性曲线数据。</w:t>
      </w:r>
    </w:p>
    <w:p>
      <w:pPr>
        <w:ind w:firstLine="565" w:firstLineChars="201"/>
        <w:rPr>
          <w:rFonts w:ascii="宋体" w:hAnsi="宋体" w:eastAsia="宋体" w:cs="宋体"/>
          <w:b/>
          <w:sz w:val="28"/>
          <w:szCs w:val="28"/>
        </w:rPr>
      </w:pPr>
      <w:r>
        <w:rPr>
          <w:rFonts w:hint="eastAsia" w:ascii="宋体" w:hAnsi="宋体" w:eastAsia="宋体" w:cs="宋体"/>
          <w:b/>
          <w:sz w:val="28"/>
          <w:szCs w:val="28"/>
        </w:rPr>
        <w:t>五、工作经费</w:t>
      </w:r>
    </w:p>
    <w:p>
      <w:pPr>
        <w:spacing w:line="36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rPr>
        <w:t>26万元整。</w:t>
      </w:r>
    </w:p>
    <w:p>
      <w:pPr>
        <w:ind w:firstLine="562" w:firstLineChars="200"/>
        <w:rPr>
          <w:rFonts w:ascii="宋体" w:hAnsi="宋体" w:eastAsia="宋体" w:cs="宋体"/>
          <w:b/>
          <w:sz w:val="28"/>
          <w:szCs w:val="28"/>
        </w:rPr>
      </w:pPr>
      <w:r>
        <w:rPr>
          <w:rFonts w:hint="eastAsia" w:ascii="宋体" w:hAnsi="宋体" w:eastAsia="宋体" w:cs="宋体"/>
          <w:b/>
          <w:sz w:val="28"/>
          <w:szCs w:val="28"/>
        </w:rPr>
        <w:t>六、工作期限</w:t>
      </w:r>
    </w:p>
    <w:p>
      <w:pPr>
        <w:pStyle w:val="2"/>
        <w:ind w:firstLine="560" w:firstLineChars="200"/>
        <w:rPr>
          <w:rFonts w:hint="eastAsia"/>
          <w:lang w:val="en-US" w:eastAsia="zh-CN"/>
        </w:rPr>
      </w:pPr>
      <w:r>
        <w:rPr>
          <w:rFonts w:hint="eastAsia" w:ascii="宋体" w:hAnsi="宋体" w:eastAsia="宋体" w:cs="宋体"/>
          <w:sz w:val="28"/>
          <w:szCs w:val="28"/>
        </w:rPr>
        <w:t>签约起至2022年12月10日。</w:t>
      </w:r>
    </w:p>
    <w:p>
      <w:pPr>
        <w:pStyle w:val="2"/>
        <w:ind w:firstLine="2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4MGM0NDMwNzhmOTg1YjdiNzI3ZjVlYjVmMzA4NmUifQ=="/>
  </w:docVars>
  <w:rsids>
    <w:rsidRoot w:val="002F4548"/>
    <w:rsid w:val="00045A4C"/>
    <w:rsid w:val="001B67C6"/>
    <w:rsid w:val="001C0F93"/>
    <w:rsid w:val="0026001E"/>
    <w:rsid w:val="002E5534"/>
    <w:rsid w:val="002F4548"/>
    <w:rsid w:val="005D0B2F"/>
    <w:rsid w:val="00670317"/>
    <w:rsid w:val="00722AF2"/>
    <w:rsid w:val="00732253"/>
    <w:rsid w:val="00864C1E"/>
    <w:rsid w:val="008C1EA7"/>
    <w:rsid w:val="00944BE6"/>
    <w:rsid w:val="00A678D2"/>
    <w:rsid w:val="00B718D1"/>
    <w:rsid w:val="00B77C16"/>
    <w:rsid w:val="00BD40E2"/>
    <w:rsid w:val="00C827EF"/>
    <w:rsid w:val="00D93C82"/>
    <w:rsid w:val="00D96F3D"/>
    <w:rsid w:val="00DF1F1C"/>
    <w:rsid w:val="00E05D7D"/>
    <w:rsid w:val="00E67FE4"/>
    <w:rsid w:val="00E91555"/>
    <w:rsid w:val="00EF6AD9"/>
    <w:rsid w:val="00F90894"/>
    <w:rsid w:val="1201536F"/>
    <w:rsid w:val="31E502EA"/>
    <w:rsid w:val="551044BC"/>
    <w:rsid w:val="6B313974"/>
    <w:rsid w:val="787407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0"/>
      <w:sz w:val="22"/>
      <w:szCs w:val="22"/>
      <w:lang w:val="en-US" w:eastAsia="zh-CN" w:bidi="ar-SA"/>
    </w:rPr>
  </w:style>
  <w:style w:type="paragraph" w:styleId="4">
    <w:name w:val="heading 2"/>
    <w:basedOn w:val="1"/>
    <w:next w:val="1"/>
    <w:link w:val="13"/>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
    <w:semiHidden/>
    <w:unhideWhenUsed/>
    <w:qFormat/>
    <w:uiPriority w:val="99"/>
    <w:pPr>
      <w:ind w:firstLine="420" w:firstLineChars="100"/>
    </w:pPr>
  </w:style>
  <w:style w:type="paragraph" w:styleId="3">
    <w:name w:val="Body Text"/>
    <w:basedOn w:val="1"/>
    <w:link w:val="11"/>
    <w:semiHidden/>
    <w:unhideWhenUsed/>
    <w:qFormat/>
    <w:uiPriority w:val="99"/>
    <w:pPr>
      <w:spacing w:after="120"/>
    </w:pPr>
  </w:style>
  <w:style w:type="paragraph" w:styleId="6">
    <w:name w:val="toc 3"/>
    <w:basedOn w:val="1"/>
    <w:next w:val="1"/>
    <w:qFormat/>
    <w:uiPriority w:val="39"/>
    <w:pPr>
      <w:ind w:left="840" w:leftChars="400"/>
    </w:pPr>
  </w:style>
  <w:style w:type="paragraph" w:styleId="7">
    <w:name w:val="footer"/>
    <w:basedOn w:val="1"/>
    <w:link w:val="16"/>
    <w:unhideWhenUsed/>
    <w:qFormat/>
    <w:uiPriority w:val="99"/>
    <w:pPr>
      <w:tabs>
        <w:tab w:val="center" w:pos="4153"/>
        <w:tab w:val="right" w:pos="8306"/>
      </w:tabs>
      <w:snapToGrid w:val="0"/>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正文文本 Char"/>
    <w:basedOn w:val="10"/>
    <w:link w:val="3"/>
    <w:semiHidden/>
    <w:qFormat/>
    <w:uiPriority w:val="99"/>
    <w:rPr>
      <w:kern w:val="0"/>
      <w:sz w:val="22"/>
    </w:rPr>
  </w:style>
  <w:style w:type="character" w:customStyle="1" w:styleId="12">
    <w:name w:val="正文首行缩进 Char"/>
    <w:basedOn w:val="11"/>
    <w:link w:val="2"/>
    <w:semiHidden/>
    <w:qFormat/>
    <w:uiPriority w:val="99"/>
    <w:rPr>
      <w:kern w:val="0"/>
      <w:sz w:val="22"/>
    </w:rPr>
  </w:style>
  <w:style w:type="character" w:customStyle="1" w:styleId="13">
    <w:name w:val="标题 2 Char"/>
    <w:basedOn w:val="10"/>
    <w:link w:val="4"/>
    <w:uiPriority w:val="0"/>
    <w:rPr>
      <w:rFonts w:ascii="Arial" w:hAnsi="Arial" w:eastAsia="黑体"/>
      <w:b/>
      <w:kern w:val="0"/>
      <w:sz w:val="32"/>
    </w:rPr>
  </w:style>
  <w:style w:type="character" w:customStyle="1" w:styleId="14">
    <w:name w:val="标题 3 Char"/>
    <w:basedOn w:val="10"/>
    <w:link w:val="5"/>
    <w:semiHidden/>
    <w:qFormat/>
    <w:uiPriority w:val="9"/>
    <w:rPr>
      <w:b/>
      <w:bCs/>
      <w:kern w:val="0"/>
      <w:sz w:val="32"/>
      <w:szCs w:val="32"/>
    </w:rPr>
  </w:style>
  <w:style w:type="character" w:customStyle="1" w:styleId="15">
    <w:name w:val="页眉 Char"/>
    <w:basedOn w:val="10"/>
    <w:link w:val="8"/>
    <w:uiPriority w:val="99"/>
    <w:rPr>
      <w:kern w:val="0"/>
      <w:sz w:val="18"/>
      <w:szCs w:val="18"/>
    </w:rPr>
  </w:style>
  <w:style w:type="character" w:customStyle="1" w:styleId="16">
    <w:name w:val="页脚 Char"/>
    <w:basedOn w:val="10"/>
    <w:link w:val="7"/>
    <w:qFormat/>
    <w:uiPriority w:val="99"/>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638F-E1F9-4028-B65B-05F778E91207}">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1126</Words>
  <Characters>1147</Characters>
  <Lines>8</Lines>
  <Paragraphs>2</Paragraphs>
  <TotalTime>2</TotalTime>
  <ScaleCrop>false</ScaleCrop>
  <LinksUpToDate>false</LinksUpToDate>
  <CharactersWithSpaces>1150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2022-05-07T00:19:00Z</dcterms:created>
  <dc:creator>王志成</dc:creator>
  <cp:lastModifiedBy>最亮的星！</cp:lastModifiedBy>
  <cp:lastPrinted>2022-07-15T08:39:07Z</cp:lastPrinted>
  <dcterms:modified xsi:type="dcterms:W3CDTF">2022-07-15T08:39:13Z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3855DA8398CB4ED59421F826294D2029</vt:lpwstr>
  </property>
</Properties>
</file>